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1240F">
        <w:rPr>
          <w:sz w:val="28"/>
          <w:szCs w:val="28"/>
        </w:rPr>
        <w:t>4</w:t>
      </w:r>
      <w:r w:rsidR="00B16C46">
        <w:rPr>
          <w:sz w:val="28"/>
          <w:szCs w:val="28"/>
        </w:rPr>
        <w:t>1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B16C46" w:rsidRDefault="00B16C46" w:rsidP="00B16C46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результатов повторных выборов депутата Совета                                                                                </w:t>
      </w:r>
      <w:proofErr w:type="spellStart"/>
      <w:r>
        <w:rPr>
          <w:b/>
          <w:sz w:val="28"/>
          <w:szCs w:val="28"/>
        </w:rPr>
        <w:t>Новолабинского</w:t>
      </w:r>
      <w:proofErr w:type="spellEnd"/>
      <w:r>
        <w:rPr>
          <w:b/>
          <w:sz w:val="28"/>
          <w:szCs w:val="28"/>
        </w:rPr>
        <w:t xml:space="preserve"> сельского поселения  Усть-Лабинского района четвертого  созыва по </w:t>
      </w:r>
      <w:proofErr w:type="spellStart"/>
      <w:r>
        <w:rPr>
          <w:b/>
          <w:sz w:val="28"/>
          <w:szCs w:val="28"/>
        </w:rPr>
        <w:t>Новолабинскому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шестимандатному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</w:p>
    <w:p w:rsidR="00B16C46" w:rsidRDefault="00B16C46" w:rsidP="00B16C46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B16C46" w:rsidRDefault="00B16C46" w:rsidP="00B16C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статьями 57, 60, 81 Закона Краснодарского края от 26 декабря 2005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повторных  выборов и сводной таблицы к нему,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</w:t>
      </w:r>
      <w:proofErr w:type="gramEnd"/>
      <w:r>
        <w:rPr>
          <w:sz w:val="28"/>
          <w:szCs w:val="28"/>
        </w:rPr>
        <w:t xml:space="preserve"> составления указанных протоколов путем суммирования содержащихся в них данных, </w:t>
      </w:r>
      <w:r>
        <w:rPr>
          <w:bCs/>
          <w:sz w:val="28"/>
          <w:szCs w:val="28"/>
        </w:rPr>
        <w:t xml:space="preserve">территориальная избирательная </w:t>
      </w:r>
      <w:r w:rsidRPr="00B16C46">
        <w:rPr>
          <w:sz w:val="28"/>
          <w:szCs w:val="28"/>
        </w:rPr>
        <w:t xml:space="preserve">комиссия Усть-Лабинская </w:t>
      </w:r>
      <w:r>
        <w:rPr>
          <w:sz w:val="28"/>
          <w:szCs w:val="28"/>
        </w:rPr>
        <w:t>РЕШИЛА:</w:t>
      </w:r>
    </w:p>
    <w:p w:rsidR="00B16C46" w:rsidRDefault="00B16C46" w:rsidP="00B16C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sub_102"/>
      <w:r>
        <w:rPr>
          <w:sz w:val="28"/>
          <w:szCs w:val="28"/>
        </w:rPr>
        <w:tab/>
        <w:t xml:space="preserve">1. Признать повторные выборы депутата </w:t>
      </w:r>
      <w:r w:rsidRPr="00B16C46">
        <w:rPr>
          <w:sz w:val="28"/>
          <w:szCs w:val="28"/>
        </w:rPr>
        <w:t xml:space="preserve">Совета                                                                                </w:t>
      </w:r>
      <w:proofErr w:type="spellStart"/>
      <w:r w:rsidRPr="00B16C46">
        <w:rPr>
          <w:sz w:val="28"/>
          <w:szCs w:val="28"/>
        </w:rPr>
        <w:t>Новолабинского</w:t>
      </w:r>
      <w:proofErr w:type="spellEnd"/>
      <w:r w:rsidRPr="00B16C46">
        <w:rPr>
          <w:sz w:val="28"/>
          <w:szCs w:val="28"/>
        </w:rPr>
        <w:t xml:space="preserve"> сельского поселения  Усть-Лабинского района четвертого  созыва по </w:t>
      </w:r>
      <w:proofErr w:type="spellStart"/>
      <w:r w:rsidRPr="00B16C46">
        <w:rPr>
          <w:sz w:val="28"/>
          <w:szCs w:val="28"/>
        </w:rPr>
        <w:t>Новолабинскому</w:t>
      </w:r>
      <w:proofErr w:type="spellEnd"/>
      <w:r w:rsidRPr="00B16C46">
        <w:rPr>
          <w:sz w:val="28"/>
          <w:szCs w:val="28"/>
        </w:rPr>
        <w:t xml:space="preserve"> </w:t>
      </w:r>
      <w:proofErr w:type="spellStart"/>
      <w:r w:rsidRPr="00B16C46">
        <w:rPr>
          <w:sz w:val="28"/>
          <w:szCs w:val="28"/>
        </w:rPr>
        <w:t>шестимандатному</w:t>
      </w:r>
      <w:proofErr w:type="spellEnd"/>
      <w:r w:rsidRPr="00B16C46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 13 сентября 2020 года состоявшимися и действительными.</w:t>
      </w:r>
    </w:p>
    <w:p w:rsidR="00B16C46" w:rsidRDefault="00B16C46" w:rsidP="00B16C46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Считать избранным депутатом </w:t>
      </w:r>
      <w:r w:rsidRPr="00B16C46">
        <w:rPr>
          <w:sz w:val="28"/>
          <w:szCs w:val="28"/>
        </w:rPr>
        <w:t xml:space="preserve">Совета                                                                                </w:t>
      </w:r>
      <w:proofErr w:type="spellStart"/>
      <w:r w:rsidRPr="00B16C46">
        <w:rPr>
          <w:sz w:val="28"/>
          <w:szCs w:val="28"/>
        </w:rPr>
        <w:t>Новолабинского</w:t>
      </w:r>
      <w:proofErr w:type="spellEnd"/>
      <w:r w:rsidRPr="00B16C46">
        <w:rPr>
          <w:sz w:val="28"/>
          <w:szCs w:val="28"/>
        </w:rPr>
        <w:t xml:space="preserve"> сельского поселения  Усть-Лабинского района четвертого  созыва по </w:t>
      </w:r>
      <w:proofErr w:type="spellStart"/>
      <w:r w:rsidRPr="00B16C46">
        <w:rPr>
          <w:sz w:val="28"/>
          <w:szCs w:val="28"/>
        </w:rPr>
        <w:t>Новолабинскому</w:t>
      </w:r>
      <w:proofErr w:type="spellEnd"/>
      <w:r w:rsidRPr="00B16C46">
        <w:rPr>
          <w:sz w:val="28"/>
          <w:szCs w:val="28"/>
        </w:rPr>
        <w:t xml:space="preserve"> </w:t>
      </w:r>
      <w:proofErr w:type="spellStart"/>
      <w:r w:rsidRPr="00B16C46">
        <w:rPr>
          <w:sz w:val="28"/>
          <w:szCs w:val="28"/>
        </w:rPr>
        <w:t>шестимандатному</w:t>
      </w:r>
      <w:proofErr w:type="spellEnd"/>
      <w:r w:rsidRPr="00B16C46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Коптева</w:t>
      </w:r>
      <w:proofErr w:type="spellEnd"/>
      <w:r>
        <w:rPr>
          <w:sz w:val="28"/>
          <w:szCs w:val="28"/>
        </w:rPr>
        <w:t xml:space="preserve"> </w:t>
      </w:r>
      <w:bookmarkStart w:id="2" w:name="sub_104"/>
      <w:bookmarkEnd w:id="1"/>
      <w:r>
        <w:rPr>
          <w:sz w:val="28"/>
          <w:szCs w:val="28"/>
        </w:rPr>
        <w:t>Игоря Владимировича.</w:t>
      </w:r>
    </w:p>
    <w:p w:rsidR="00B16C46" w:rsidRDefault="00B16C46" w:rsidP="00B16C46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Известить зарегистрированных кандидатов, избранных депутатами Совета муниципального образования Усть-Лабинский район седьмого созыва, об их избрании.</w:t>
      </w:r>
      <w:bookmarkEnd w:id="2"/>
    </w:p>
    <w:p w:rsidR="00B16C46" w:rsidRDefault="00B16C46" w:rsidP="00B16C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 Направить  общие  данные  о  результатах   выборов   для опубликования в газету «Сельская Новь» и р</w:t>
      </w:r>
      <w:r>
        <w:rPr>
          <w:sz w:val="28"/>
          <w:szCs w:val="28"/>
        </w:rPr>
        <w:t xml:space="preserve">азместить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B16C46" w:rsidRDefault="00B16C46" w:rsidP="00B16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ТИК Усть-Лабинская сайта администрации муниципального образования Усть-Лабинский район.</w:t>
      </w:r>
    </w:p>
    <w:p w:rsidR="00B16C46" w:rsidRDefault="00B16C46" w:rsidP="00B16C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B16C46" w:rsidRDefault="00B16C46" w:rsidP="00B16C46">
      <w:pPr>
        <w:pStyle w:val="ae"/>
        <w:spacing w:line="360" w:lineRule="auto"/>
        <w:jc w:val="both"/>
        <w:rPr>
          <w:sz w:val="28"/>
          <w:szCs w:val="28"/>
        </w:rPr>
      </w:pPr>
    </w:p>
    <w:p w:rsidR="00B16C46" w:rsidRDefault="00B16C46" w:rsidP="00B16C46">
      <w:pPr>
        <w:pStyle w:val="ae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D6060"/>
    <w:rsid w:val="00B02A4A"/>
    <w:rsid w:val="00B076B1"/>
    <w:rsid w:val="00B16C46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0BA2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22</cp:revision>
  <cp:lastPrinted>2019-09-13T07:52:00Z</cp:lastPrinted>
  <dcterms:created xsi:type="dcterms:W3CDTF">2019-06-05T06:33:00Z</dcterms:created>
  <dcterms:modified xsi:type="dcterms:W3CDTF">2020-09-16T14:00:00Z</dcterms:modified>
</cp:coreProperties>
</file>