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  <w:bookmarkStart w:id="0" w:name="_Toc337678700"/>
      <w:bookmarkStart w:id="1" w:name="_Toc339183642"/>
      <w:bookmarkStart w:id="2" w:name="_GoBack"/>
      <w:bookmarkEnd w:id="2"/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3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О Б О С Н О В Ы В А Ю Щ И Е</w:t>
      </w:r>
      <w:r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3"/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A95929" w:rsidRDefault="00A95929" w:rsidP="00A95929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программе </w:t>
      </w:r>
      <w:r>
        <w:rPr>
          <w:b/>
          <w:bCs/>
          <w:sz w:val="36"/>
          <w:szCs w:val="36"/>
        </w:rPr>
        <w:t>комплексного развития систем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r w:rsidR="002A09B2">
        <w:rPr>
          <w:b/>
          <w:bCs/>
          <w:sz w:val="36"/>
          <w:szCs w:val="36"/>
        </w:rPr>
        <w:t>Новолабинское</w:t>
      </w:r>
      <w:r>
        <w:rPr>
          <w:b/>
          <w:bCs/>
          <w:sz w:val="36"/>
          <w:szCs w:val="36"/>
        </w:rPr>
        <w:t xml:space="preserve"> сельское поселение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Усть-Лабинского района Краснодарского края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>том 2</w:t>
      </w: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Pr="008C4C91" w:rsidRDefault="00A95929" w:rsidP="00CC34A9">
      <w:pPr>
        <w:pStyle w:val="1"/>
      </w:pPr>
      <w:r w:rsidRPr="008C4C91">
        <w:rPr>
          <w:sz w:val="32"/>
          <w:szCs w:val="32"/>
        </w:rPr>
        <w:br w:type="page"/>
      </w:r>
      <w:bookmarkStart w:id="4" w:name="_Toc354154712"/>
      <w:bookmarkStart w:id="5" w:name="_Toc362614418"/>
      <w:bookmarkStart w:id="6" w:name="_Toc365559314"/>
      <w:r w:rsidRPr="008C4C91">
        <w:lastRenderedPageBreak/>
        <w:t>Содержание</w:t>
      </w:r>
      <w:bookmarkEnd w:id="4"/>
      <w:bookmarkEnd w:id="5"/>
      <w:bookmarkEnd w:id="6"/>
    </w:p>
    <w:p w:rsidR="00195DA7" w:rsidRPr="00195DA7" w:rsidRDefault="00A95929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r w:rsidRPr="00195DA7">
        <w:rPr>
          <w:iCs/>
        </w:rPr>
        <w:fldChar w:fldCharType="begin"/>
      </w:r>
      <w:r w:rsidRPr="00195DA7">
        <w:rPr>
          <w:iCs/>
        </w:rPr>
        <w:instrText xml:space="preserve"> TOC \o "1-1" \h \z \t "Подзаголовок_1;2" </w:instrText>
      </w:r>
      <w:r w:rsidRPr="00195DA7">
        <w:rPr>
          <w:iCs/>
        </w:rPr>
        <w:fldChar w:fldCharType="separate"/>
      </w:r>
      <w:hyperlink w:anchor="_Toc365559314" w:history="1">
        <w:r w:rsidR="00195DA7" w:rsidRPr="00195DA7">
          <w:rPr>
            <w:rStyle w:val="aff7"/>
            <w:noProof/>
          </w:rPr>
          <w:t>Содержание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_Toc365559314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2</w:t>
        </w:r>
        <w:r w:rsidR="00195DA7" w:rsidRPr="00195DA7">
          <w:rPr>
            <w:noProof/>
            <w:webHidden/>
          </w:rPr>
          <w:fldChar w:fldCharType="end"/>
        </w:r>
      </w:hyperlink>
    </w:p>
    <w:p w:rsidR="00195DA7" w:rsidRPr="00195DA7" w:rsidRDefault="003A3B2B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5559315" w:history="1">
        <w:r w:rsidR="00195DA7" w:rsidRPr="00195DA7">
          <w:rPr>
            <w:rStyle w:val="aff7"/>
            <w:noProof/>
          </w:rPr>
          <w:t>Введение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_Toc365559315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3</w:t>
        </w:r>
        <w:r w:rsidR="00195DA7" w:rsidRPr="00195DA7">
          <w:rPr>
            <w:noProof/>
            <w:webHidden/>
          </w:rPr>
          <w:fldChar w:fldCharType="end"/>
        </w:r>
      </w:hyperlink>
    </w:p>
    <w:p w:rsidR="00195DA7" w:rsidRPr="00195DA7" w:rsidRDefault="003A3B2B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5559316" w:history="1">
        <w:r w:rsidR="00195DA7" w:rsidRPr="00195DA7">
          <w:rPr>
            <w:rStyle w:val="aff7"/>
            <w:noProof/>
          </w:rPr>
          <w:t>I.</w:t>
        </w:r>
        <w:r w:rsidR="00195DA7" w:rsidRPr="00195DA7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195DA7" w:rsidRPr="00195DA7">
          <w:rPr>
            <w:rStyle w:val="aff7"/>
            <w:noProof/>
          </w:rPr>
          <w:t xml:space="preserve">Существующее положение в сфере водоснабжения </w:t>
        </w:r>
        <w:r w:rsidR="00195DA7" w:rsidRPr="00195DA7">
          <w:rPr>
            <w:rStyle w:val="aff7"/>
            <w:noProof/>
            <w:lang w:val="ru-RU"/>
          </w:rPr>
          <w:t>МО</w:t>
        </w:r>
        <w:r w:rsidR="00195DA7" w:rsidRPr="00195DA7">
          <w:rPr>
            <w:rStyle w:val="aff7"/>
            <w:noProof/>
          </w:rPr>
          <w:t xml:space="preserve"> </w:t>
        </w:r>
        <w:r w:rsidR="00195DA7" w:rsidRPr="00195DA7">
          <w:rPr>
            <w:rStyle w:val="aff7"/>
            <w:noProof/>
            <w:lang w:val="ru-RU"/>
          </w:rPr>
          <w:t>Новолабинское</w:t>
        </w:r>
        <w:r w:rsidR="00195DA7" w:rsidRPr="00195DA7">
          <w:rPr>
            <w:rStyle w:val="aff7"/>
            <w:noProof/>
          </w:rPr>
          <w:t xml:space="preserve"> </w:t>
        </w:r>
        <w:r w:rsidR="00195DA7" w:rsidRPr="00195DA7">
          <w:rPr>
            <w:rStyle w:val="aff7"/>
            <w:noProof/>
            <w:lang w:val="ru-RU"/>
          </w:rPr>
          <w:t>СП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_Toc365559316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5</w:t>
        </w:r>
        <w:r w:rsidR="00195DA7" w:rsidRPr="00195DA7">
          <w:rPr>
            <w:noProof/>
            <w:webHidden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17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1.1.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Структура системы водоснабжения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_Toc365559317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18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1.2.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состояния и функционирования существующих источников водоснабжения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_Toc365559318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19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1.3.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существующих схем водоснабжения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_Toc365559319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7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20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1.4.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сооружений системы водоснабжения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_Toc365559320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7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21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1.5.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_Toc365559321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8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22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1.6.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технических и технологических проблем в водоснабжении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_Toc365559322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8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5559323" w:history="1">
        <w:r w:rsidR="00195DA7" w:rsidRPr="00195DA7">
          <w:rPr>
            <w:rStyle w:val="aff7"/>
            <w:noProof/>
          </w:rPr>
          <w:t>II.</w:t>
        </w:r>
        <w:r w:rsidR="00195DA7" w:rsidRPr="00195DA7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195DA7" w:rsidRPr="00195DA7">
          <w:rPr>
            <w:rStyle w:val="aff7"/>
            <w:noProof/>
          </w:rPr>
          <w:t>Балансы производительности сооружений системы водоснабжения и потребления воды в зонах действия источников водоснабжения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_Toc365559323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10</w:t>
        </w:r>
        <w:r w:rsidR="00195DA7" w:rsidRPr="00195DA7">
          <w:rPr>
            <w:noProof/>
            <w:webHidden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24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2.1.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Водный баланс подачи и реализации воды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_Toc365559324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25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2.2.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Оценка фактических неучтенных расходов и потерь воды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_Toc365559325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11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26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2.3.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Наличие коммерческого приборного учета воды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_Toc365559326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11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5559327" w:history="1">
        <w:r w:rsidR="00195DA7" w:rsidRPr="00195DA7">
          <w:rPr>
            <w:rStyle w:val="aff7"/>
            <w:noProof/>
          </w:rPr>
          <w:t>III.</w:t>
        </w:r>
        <w:r w:rsidR="00195DA7" w:rsidRPr="00195DA7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195DA7" w:rsidRPr="00195DA7">
          <w:rPr>
            <w:rStyle w:val="aff7"/>
            <w:noProof/>
          </w:rPr>
          <w:t xml:space="preserve">Перспективное потребление коммунальных ресурсов в сфере водоснабжения муниципального образования </w:t>
        </w:r>
        <w:r w:rsidR="00195DA7" w:rsidRPr="00195DA7">
          <w:rPr>
            <w:rStyle w:val="aff7"/>
            <w:noProof/>
            <w:lang w:val="ru-RU"/>
          </w:rPr>
          <w:t>Новолабинское СП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_Toc365559327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12</w:t>
        </w:r>
        <w:r w:rsidR="00195DA7" w:rsidRPr="00195DA7">
          <w:rPr>
            <w:noProof/>
            <w:webHidden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28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3.1.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Сведения о фактическом и ожидаемом потреблении воды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_Toc365559328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5559329" w:history="1">
        <w:r w:rsidR="00195DA7" w:rsidRPr="00195DA7">
          <w:rPr>
            <w:rStyle w:val="aff7"/>
            <w:noProof/>
          </w:rPr>
          <w:t>IV.</w:t>
        </w:r>
        <w:r w:rsidR="00195DA7" w:rsidRPr="00195DA7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195DA7" w:rsidRPr="00195DA7">
          <w:rPr>
            <w:rStyle w:val="aff7"/>
            <w:noProof/>
          </w:rPr>
          <w:t xml:space="preserve">Предложения по строительству, реконструкции и модернизации объектов систем водоснабжения муниципального образования </w:t>
        </w:r>
        <w:r w:rsidR="00195DA7" w:rsidRPr="00195DA7">
          <w:rPr>
            <w:rStyle w:val="aff7"/>
            <w:noProof/>
            <w:lang w:val="ru-RU"/>
          </w:rPr>
          <w:t>Новолабинское СП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_Toc365559329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17</w:t>
        </w:r>
        <w:r w:rsidR="00195DA7" w:rsidRPr="00195DA7">
          <w:rPr>
            <w:noProof/>
            <w:webHidden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30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новых сооружений и водозаборов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_Toc365559330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17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31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4.2.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Объемы работ по строительству новых сооружений и водозаборов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_Toc365559331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18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32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4.3.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>
          <w:rPr>
            <w:rFonts w:ascii="Times New Roman" w:hAnsi="Times New Roman"/>
            <w:b w:val="0"/>
            <w:noProof/>
            <w:webHidden/>
            <w:sz w:val="24"/>
            <w:szCs w:val="24"/>
            <w:lang w:val="ru-RU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_Toc365559332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20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33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4.4.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Реконструкция существующих сетей водопровода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_Toc365559333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20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34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4.5.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сетей водоснабжения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_Toc365559334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21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35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4.6.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водопроводных сетей для подключения новых абонентов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_Toc365559335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22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36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4.7.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сетей водоснабжения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_Toc365559336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22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5559337" w:history="1">
        <w:r w:rsidR="00195DA7" w:rsidRPr="00195DA7">
          <w:rPr>
            <w:rStyle w:val="aff7"/>
            <w:noProof/>
          </w:rPr>
          <w:t>V.</w:t>
        </w:r>
        <w:r w:rsidR="00195DA7" w:rsidRPr="00195DA7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195DA7" w:rsidRPr="00195DA7">
          <w:rPr>
            <w:rStyle w:val="aff7"/>
            <w:noProof/>
          </w:rPr>
  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  </w:r>
        <w:r w:rsidR="00195DA7" w:rsidRPr="00195DA7">
          <w:rPr>
            <w:rStyle w:val="aff7"/>
            <w:noProof/>
            <w:lang w:val="ru-RU"/>
          </w:rPr>
          <w:t>Новолабинское</w:t>
        </w:r>
        <w:r w:rsidR="00195DA7" w:rsidRPr="00195DA7">
          <w:rPr>
            <w:rStyle w:val="aff7"/>
            <w:noProof/>
          </w:rPr>
          <w:t xml:space="preserve"> СП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_Toc365559337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24</w:t>
        </w:r>
        <w:r w:rsidR="00195DA7" w:rsidRPr="00195DA7">
          <w:rPr>
            <w:noProof/>
            <w:webHidden/>
          </w:rPr>
          <w:fldChar w:fldCharType="end"/>
        </w:r>
      </w:hyperlink>
    </w:p>
    <w:p w:rsidR="00195DA7" w:rsidRPr="00195DA7" w:rsidRDefault="003A3B2B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5559338" w:history="1">
        <w:r w:rsidR="00195DA7" w:rsidRPr="00195DA7">
          <w:rPr>
            <w:rStyle w:val="aff7"/>
            <w:noProof/>
          </w:rPr>
          <w:t>VI.</w:t>
        </w:r>
        <w:r w:rsidR="00195DA7" w:rsidRPr="00195DA7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195DA7" w:rsidRPr="00195DA7">
          <w:rPr>
            <w:rStyle w:val="aff7"/>
            <w:noProof/>
          </w:rPr>
          <w:t xml:space="preserve">Оценка капитальных вложений в новое строительство, реконструкцию и модернизацию объектов систем </w:t>
        </w:r>
        <w:r w:rsidR="00195DA7" w:rsidRPr="00195DA7">
          <w:rPr>
            <w:rStyle w:val="aff7"/>
            <w:noProof/>
            <w:lang w:val="ru-RU"/>
          </w:rPr>
          <w:t>водоснабжения</w:t>
        </w:r>
        <w:r w:rsidR="00195DA7" w:rsidRPr="00195DA7">
          <w:rPr>
            <w:rStyle w:val="aff7"/>
            <w:noProof/>
          </w:rPr>
          <w:t xml:space="preserve"> муниципального образования </w:t>
        </w:r>
        <w:r w:rsidR="00195DA7" w:rsidRPr="00195DA7">
          <w:rPr>
            <w:rStyle w:val="aff7"/>
            <w:noProof/>
            <w:lang w:val="ru-RU"/>
          </w:rPr>
          <w:t>Новолабинское СП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_Toc365559338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25</w:t>
        </w:r>
        <w:r w:rsidR="00195DA7" w:rsidRPr="00195DA7">
          <w:rPr>
            <w:noProof/>
            <w:webHidden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39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6.1.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инвестиций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_Toc365559339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27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5559340" w:history="1"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6.2.</w:t>
        </w:r>
        <w:r w:rsidR="00195DA7" w:rsidRPr="00195DA7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195DA7" w:rsidRPr="00195DA7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График реализации проектов по системе водоснабжения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_Toc365559340 \h </w:instrTex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t>26</w:t>
        </w:r>
        <w:r w:rsidR="00195DA7" w:rsidRPr="00195DA7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195DA7" w:rsidRPr="00195DA7" w:rsidRDefault="003A3B2B">
      <w:pPr>
        <w:pStyle w:val="19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5559341" w:history="1">
        <w:r w:rsidR="00195DA7" w:rsidRPr="00195DA7">
          <w:rPr>
            <w:rStyle w:val="aff7"/>
            <w:noProof/>
          </w:rPr>
          <w:t>Литература</w:t>
        </w:r>
        <w:r w:rsidR="00195DA7" w:rsidRPr="00195DA7">
          <w:rPr>
            <w:noProof/>
            <w:webHidden/>
          </w:rPr>
          <w:tab/>
        </w:r>
        <w:r w:rsidR="00195DA7" w:rsidRPr="00195DA7">
          <w:rPr>
            <w:noProof/>
            <w:webHidden/>
          </w:rPr>
          <w:fldChar w:fldCharType="begin"/>
        </w:r>
        <w:r w:rsidR="00195DA7" w:rsidRPr="00195DA7">
          <w:rPr>
            <w:noProof/>
            <w:webHidden/>
          </w:rPr>
          <w:instrText xml:space="preserve"> PAGEREF _Toc365559341 \h </w:instrText>
        </w:r>
        <w:r w:rsidR="00195DA7" w:rsidRPr="00195DA7">
          <w:rPr>
            <w:noProof/>
            <w:webHidden/>
          </w:rPr>
        </w:r>
        <w:r w:rsidR="00195DA7" w:rsidRPr="00195DA7">
          <w:rPr>
            <w:noProof/>
            <w:webHidden/>
          </w:rPr>
          <w:fldChar w:fldCharType="separate"/>
        </w:r>
        <w:r w:rsidR="00195DA7" w:rsidRPr="00195DA7">
          <w:rPr>
            <w:noProof/>
            <w:webHidden/>
          </w:rPr>
          <w:t>28</w:t>
        </w:r>
        <w:r w:rsidR="00195DA7" w:rsidRPr="00195DA7">
          <w:rPr>
            <w:noProof/>
            <w:webHidden/>
          </w:rPr>
          <w:fldChar w:fldCharType="end"/>
        </w:r>
      </w:hyperlink>
    </w:p>
    <w:p w:rsidR="00A95929" w:rsidRPr="00890D37" w:rsidRDefault="00A95929" w:rsidP="00287BC6">
      <w:pPr>
        <w:tabs>
          <w:tab w:val="left" w:pos="567"/>
          <w:tab w:val="left" w:pos="709"/>
          <w:tab w:val="right" w:leader="dot" w:pos="9356"/>
        </w:tabs>
        <w:spacing w:line="240" w:lineRule="auto"/>
        <w:ind w:right="284"/>
        <w:rPr>
          <w:sz w:val="24"/>
          <w:szCs w:val="24"/>
        </w:rPr>
      </w:pPr>
      <w:r w:rsidRPr="00195DA7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287BC6" w:rsidRDefault="00287BC6">
      <w:pPr>
        <w:spacing w:after="200" w:line="276" w:lineRule="auto"/>
        <w:jc w:val="left"/>
        <w:rPr>
          <w:b/>
          <w:caps/>
          <w:spacing w:val="20"/>
          <w:sz w:val="28"/>
          <w:szCs w:val="28"/>
          <w:lang w:val="x-none"/>
        </w:rPr>
      </w:pPr>
      <w:bookmarkStart w:id="7" w:name="_Toc337678698"/>
      <w:bookmarkStart w:id="8" w:name="_Toc339183640"/>
      <w:r>
        <w:br w:type="page"/>
      </w:r>
    </w:p>
    <w:p w:rsidR="00A95929" w:rsidRPr="008C4C91" w:rsidRDefault="00A95929" w:rsidP="00CC34A9">
      <w:pPr>
        <w:pStyle w:val="1"/>
      </w:pPr>
      <w:bookmarkStart w:id="9" w:name="_Toc365559315"/>
      <w:r w:rsidRPr="008C4C91">
        <w:lastRenderedPageBreak/>
        <w:t>Введение</w:t>
      </w:r>
      <w:bookmarkEnd w:id="7"/>
      <w:bookmarkEnd w:id="8"/>
      <w:bookmarkEnd w:id="9"/>
    </w:p>
    <w:p w:rsidR="00A95929" w:rsidRPr="00A77B84" w:rsidRDefault="00A95929" w:rsidP="007C2E92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Новолабинское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), выполненного О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C4C91">
        <w:rPr>
          <w:rFonts w:ascii="Times New Roman" w:hAnsi="Times New Roman"/>
          <w:sz w:val="28"/>
          <w:szCs w:val="28"/>
          <w:lang w:val="ru-RU"/>
        </w:rPr>
        <w:t>О «</w:t>
      </w:r>
      <w:r>
        <w:rPr>
          <w:rFonts w:ascii="Times New Roman" w:hAnsi="Times New Roman"/>
          <w:sz w:val="28"/>
          <w:szCs w:val="28"/>
          <w:lang w:val="ru-RU"/>
        </w:rPr>
        <w:t>Проектный 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нститут территориального </w:t>
      </w:r>
      <w:r>
        <w:rPr>
          <w:rFonts w:ascii="Times New Roman" w:hAnsi="Times New Roman"/>
          <w:sz w:val="28"/>
          <w:szCs w:val="28"/>
          <w:lang w:val="ru-RU"/>
        </w:rPr>
        <w:t>планирования</w:t>
      </w:r>
      <w:r w:rsidRPr="008C4C91">
        <w:rPr>
          <w:rFonts w:ascii="Times New Roman" w:hAnsi="Times New Roman"/>
          <w:sz w:val="28"/>
          <w:szCs w:val="28"/>
          <w:lang w:val="ru-RU"/>
        </w:rPr>
        <w:t>»</w:t>
      </w:r>
      <w:r w:rsidR="00844B0A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2A09B2">
        <w:rPr>
          <w:rFonts w:ascii="Times New Roman" w:hAnsi="Times New Roman"/>
          <w:sz w:val="28"/>
          <w:szCs w:val="28"/>
          <w:lang w:val="ru-RU"/>
        </w:rPr>
        <w:t>ст. Новолабинская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как многофункционального </w:t>
      </w:r>
      <w:r>
        <w:rPr>
          <w:rFonts w:ascii="Times New Roman" w:hAnsi="Times New Roman"/>
          <w:sz w:val="28"/>
          <w:szCs w:val="28"/>
          <w:lang w:val="ru-RU"/>
        </w:rPr>
        <w:t>населенного пункта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B538E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>
        <w:rPr>
          <w:rFonts w:ascii="Times New Roman" w:hAnsi="Times New Roman"/>
          <w:sz w:val="28"/>
          <w:szCs w:val="28"/>
          <w:lang w:val="ru-RU"/>
        </w:rPr>
        <w:t>етом перспектив развития до 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B538E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B538E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СП.</w:t>
      </w:r>
    </w:p>
    <w:p w:rsidR="00A95929" w:rsidRPr="008C4C91" w:rsidRDefault="00A95929" w:rsidP="00A95929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A95929" w:rsidRPr="008C4C91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B538EC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существующих водозаборов для обеспечения бесперебойности подачи воды, повышения энергоэффективности подъема воды, обеспечения санитарных и экологических норм и правил.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магистральных, уличных и внутриквартальных сетей водопровода с целью повышения надежности транспортировки воды, снижения аварийности, потерь и неучтенных расходов, модернизация 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 xml:space="preserve">Модернизация насосных станций для повышения энергоэффективности и надежности подачи воды 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A95929" w:rsidRPr="008C4C91" w:rsidRDefault="00A95929" w:rsidP="00A95929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управления водным балансом и режимом подачи и распределения воды для повышения энергоэффективности, снижения потерь, неучтенных расходов и эффективного контроля реализации.</w:t>
      </w:r>
    </w:p>
    <w:p w:rsidR="00A95929" w:rsidRPr="008C4C91" w:rsidRDefault="00A95929" w:rsidP="00CC34A9">
      <w:pPr>
        <w:pStyle w:val="110"/>
        <w:numPr>
          <w:ilvl w:val="0"/>
          <w:numId w:val="36"/>
        </w:numPr>
      </w:pPr>
      <w:r w:rsidRPr="008C4C91">
        <w:br w:type="page"/>
      </w:r>
      <w:bookmarkStart w:id="10" w:name="_Toc337678699"/>
      <w:bookmarkStart w:id="11" w:name="_Toc339183641"/>
      <w:bookmarkStart w:id="12" w:name="_Toc365559316"/>
      <w:r w:rsidRPr="008C4C91">
        <w:lastRenderedPageBreak/>
        <w:t xml:space="preserve">Существующее положение в сфере водоснабжения </w:t>
      </w:r>
      <w:r>
        <w:rPr>
          <w:lang w:val="ru-RU"/>
        </w:rPr>
        <w:t>МО</w:t>
      </w:r>
      <w:r w:rsidRPr="008C4C91">
        <w:t xml:space="preserve"> </w:t>
      </w:r>
      <w:r w:rsidR="002A09B2">
        <w:rPr>
          <w:lang w:val="ru-RU"/>
        </w:rPr>
        <w:t>Новолабинско</w:t>
      </w:r>
      <w:r w:rsidR="008D162E">
        <w:rPr>
          <w:lang w:val="ru-RU"/>
        </w:rPr>
        <w:t>е</w:t>
      </w:r>
      <w:r>
        <w:t xml:space="preserve"> </w:t>
      </w:r>
      <w:r>
        <w:rPr>
          <w:lang w:val="ru-RU"/>
        </w:rPr>
        <w:t>СП</w:t>
      </w:r>
      <w:bookmarkEnd w:id="10"/>
      <w:bookmarkEnd w:id="11"/>
      <w:bookmarkEnd w:id="12"/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240" w:line="276" w:lineRule="auto"/>
        <w:ind w:left="357" w:hanging="357"/>
        <w:rPr>
          <w:lang w:val="ru-RU"/>
        </w:rPr>
      </w:pPr>
      <w:bookmarkStart w:id="13" w:name="_Toc365559317"/>
      <w:r w:rsidRPr="008C4C91">
        <w:rPr>
          <w:lang w:val="ru-RU"/>
        </w:rPr>
        <w:t>Структура системы водоснабжения</w:t>
      </w:r>
      <w:bookmarkEnd w:id="13"/>
      <w:r w:rsidRPr="008C4C91">
        <w:rPr>
          <w:lang w:val="ru-RU"/>
        </w:rPr>
        <w:t xml:space="preserve"> </w:t>
      </w:r>
    </w:p>
    <w:p w:rsidR="00A95929" w:rsidRPr="00B01F1B" w:rsidRDefault="00A95929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E16951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r w:rsidR="007C2E92">
        <w:rPr>
          <w:rFonts w:ascii="Times New Roman" w:hAnsi="Times New Roman"/>
          <w:sz w:val="28"/>
          <w:szCs w:val="28"/>
          <w:lang w:val="ru-RU"/>
        </w:rPr>
        <w:t>Усть-Лабинского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вход</w:t>
      </w:r>
      <w:r w:rsidR="002A09B2">
        <w:rPr>
          <w:rFonts w:ascii="Times New Roman" w:hAnsi="Times New Roman"/>
          <w:sz w:val="28"/>
          <w:szCs w:val="28"/>
          <w:lang w:val="ru-RU"/>
        </w:rPr>
        <w:t>и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2A09B2">
        <w:rPr>
          <w:rFonts w:ascii="Times New Roman" w:hAnsi="Times New Roman"/>
          <w:sz w:val="28"/>
          <w:szCs w:val="28"/>
          <w:lang w:val="ru-RU"/>
        </w:rPr>
        <w:t>один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населенны</w:t>
      </w:r>
      <w:r w:rsidR="002A09B2">
        <w:rPr>
          <w:rFonts w:ascii="Times New Roman" w:hAnsi="Times New Roman"/>
          <w:sz w:val="28"/>
          <w:szCs w:val="28"/>
          <w:lang w:val="ru-RU"/>
        </w:rPr>
        <w:t>й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пункт: </w:t>
      </w:r>
    </w:p>
    <w:p w:rsidR="00A95929" w:rsidRDefault="00E16951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A09B2">
        <w:rPr>
          <w:rFonts w:ascii="Times New Roman" w:hAnsi="Times New Roman"/>
          <w:sz w:val="28"/>
          <w:szCs w:val="28"/>
          <w:lang w:val="ru-RU"/>
        </w:rPr>
        <w:t>ст</w:t>
      </w:r>
      <w:r w:rsidR="003558C7">
        <w:rPr>
          <w:rFonts w:ascii="Times New Roman" w:hAnsi="Times New Roman"/>
          <w:sz w:val="28"/>
          <w:szCs w:val="28"/>
          <w:lang w:val="ru-RU"/>
        </w:rPr>
        <w:t>.</w:t>
      </w:r>
      <w:r w:rsidR="002A09B2">
        <w:rPr>
          <w:rFonts w:ascii="Times New Roman" w:hAnsi="Times New Roman"/>
          <w:sz w:val="28"/>
          <w:szCs w:val="28"/>
          <w:lang w:val="ru-RU"/>
        </w:rPr>
        <w:t xml:space="preserve"> Новолабинская</w:t>
      </w:r>
      <w:r w:rsidR="00A95929" w:rsidRPr="00B01F1B">
        <w:rPr>
          <w:rFonts w:ascii="Times New Roman" w:hAnsi="Times New Roman"/>
          <w:sz w:val="28"/>
          <w:szCs w:val="28"/>
          <w:lang w:val="ru-RU"/>
        </w:rPr>
        <w:t>, административный центр муниципальног</w:t>
      </w:r>
      <w:r w:rsidR="00A95929">
        <w:rPr>
          <w:rFonts w:ascii="Times New Roman" w:hAnsi="Times New Roman"/>
          <w:sz w:val="28"/>
          <w:szCs w:val="28"/>
          <w:lang w:val="ru-RU"/>
        </w:rPr>
        <w:t xml:space="preserve">о образования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A95929">
        <w:rPr>
          <w:rFonts w:ascii="Times New Roman" w:hAnsi="Times New Roman"/>
          <w:sz w:val="28"/>
          <w:szCs w:val="28"/>
          <w:lang w:val="ru-RU"/>
        </w:rPr>
        <w:t xml:space="preserve"> СП - </w:t>
      </w:r>
      <w:r w:rsidR="002A09B2">
        <w:rPr>
          <w:rFonts w:ascii="Times New Roman" w:hAnsi="Times New Roman"/>
          <w:sz w:val="28"/>
          <w:szCs w:val="28"/>
          <w:lang w:val="ru-RU" w:eastAsia="ru-RU"/>
        </w:rPr>
        <w:t>3624</w:t>
      </w:r>
      <w:r w:rsidR="00A95929" w:rsidRPr="00BA6445">
        <w:rPr>
          <w:rFonts w:ascii="Times New Roman" w:hAnsi="Times New Roman"/>
          <w:sz w:val="28"/>
          <w:szCs w:val="28"/>
          <w:lang w:val="ru-RU" w:eastAsia="ru-RU"/>
        </w:rPr>
        <w:t xml:space="preserve"> жител</w:t>
      </w:r>
      <w:r w:rsidR="002A09B2">
        <w:rPr>
          <w:rFonts w:ascii="Times New Roman" w:hAnsi="Times New Roman"/>
          <w:sz w:val="28"/>
          <w:szCs w:val="28"/>
          <w:lang w:val="ru-RU" w:eastAsia="ru-RU"/>
        </w:rPr>
        <w:t>я.</w:t>
      </w:r>
    </w:p>
    <w:p w:rsidR="003558C7" w:rsidRPr="00B01F1B" w:rsidRDefault="003558C7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Водопроводные сети и сооружения Новолабинского СП состоят на балансе МБУ «Рассвет».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766E81">
        <w:rPr>
          <w:rFonts w:ascii="Times New Roman" w:hAnsi="Times New Roman"/>
          <w:sz w:val="28"/>
          <w:szCs w:val="28"/>
          <w:lang w:val="ru-RU"/>
        </w:rPr>
        <w:t>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5087B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система водоснабжения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95087B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имела показатели, приведенные в таблице 1:</w:t>
      </w:r>
    </w:p>
    <w:p w:rsidR="00A95929" w:rsidRPr="00E1000C" w:rsidRDefault="00A95929" w:rsidP="00A95929">
      <w:pPr>
        <w:pStyle w:val="afff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3232F9">
        <w:rPr>
          <w:rFonts w:ascii="Times New Roman" w:hAnsi="Times New Roman"/>
          <w:sz w:val="24"/>
          <w:szCs w:val="24"/>
          <w:lang w:val="ru-RU"/>
        </w:rPr>
        <w:instrText xml:space="preserve"> SEQ Формула \* ARABIC </w:instrTex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r w:rsidR="00930489">
        <w:rPr>
          <w:rFonts w:ascii="Times New Roman" w:hAnsi="Times New Roman"/>
          <w:noProof/>
          <w:sz w:val="24"/>
          <w:szCs w:val="24"/>
          <w:lang w:val="ru-RU"/>
        </w:rPr>
        <w:t>1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end"/>
      </w:r>
      <w:r w:rsidRPr="003232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100"/>
        <w:gridCol w:w="2003"/>
        <w:gridCol w:w="2551"/>
      </w:tblGrid>
      <w:tr w:rsidR="0095087B" w:rsidRPr="00766E81" w:rsidTr="002D6DE3">
        <w:trPr>
          <w:trHeight w:val="325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95087B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7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95087B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7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766E81" w:rsidRDefault="00766E81" w:rsidP="00766E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Новолабинская</w:t>
            </w:r>
          </w:p>
        </w:tc>
      </w:tr>
      <w:tr w:rsidR="0095087B" w:rsidRPr="00766E81" w:rsidTr="002D6DE3">
        <w:trPr>
          <w:trHeight w:val="132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95087B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8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Поднято воды насосными станциями </w:t>
            </w:r>
            <w:r w:rsidRPr="0095087B">
              <w:rPr>
                <w:rFonts w:ascii="Times New Roman" w:hAnsi="Times New Roman"/>
                <w:sz w:val="24"/>
                <w:szCs w:val="24"/>
              </w:rPr>
              <w:t>I</w:t>
            </w:r>
            <w:r w:rsidRPr="009508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подъема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766E81" w:rsidRDefault="0095087B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E81">
              <w:rPr>
                <w:rFonts w:ascii="Times New Roman" w:hAnsi="Times New Roman"/>
                <w:sz w:val="24"/>
                <w:szCs w:val="24"/>
                <w:lang w:val="ru-RU"/>
              </w:rPr>
              <w:t>м³</w:t>
            </w:r>
            <w:r w:rsidR="00FB7ED3"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766E81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330,4</w:t>
            </w:r>
          </w:p>
        </w:tc>
      </w:tr>
      <w:tr w:rsidR="0095087B" w:rsidRPr="00766E81" w:rsidTr="002D6DE3">
        <w:trPr>
          <w:trHeight w:val="60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766E81" w:rsidRDefault="0095087B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E81">
              <w:rPr>
                <w:rFonts w:ascii="Times New Roman" w:hAnsi="Times New Roman"/>
                <w:sz w:val="24"/>
                <w:szCs w:val="24"/>
                <w:lang w:val="ru-RU"/>
              </w:rPr>
              <w:t>Подано воды в сеть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766E81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E81">
              <w:rPr>
                <w:rFonts w:ascii="Times New Roman" w:hAnsi="Times New Roman"/>
                <w:sz w:val="24"/>
                <w:szCs w:val="24"/>
                <w:lang w:val="ru-RU"/>
              </w:rPr>
              <w:t>м³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766E81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330,4</w:t>
            </w:r>
          </w:p>
        </w:tc>
      </w:tr>
      <w:tr w:rsidR="0095087B" w:rsidRPr="00E015B4" w:rsidTr="002D6DE3">
        <w:trPr>
          <w:trHeight w:val="60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766E81" w:rsidRDefault="0095087B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E81">
              <w:rPr>
                <w:rFonts w:ascii="Times New Roman" w:hAnsi="Times New Roman"/>
                <w:sz w:val="24"/>
                <w:szCs w:val="24"/>
                <w:lang w:val="ru-RU"/>
              </w:rPr>
              <w:t>Отпущено воды потребителям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766E81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E81">
              <w:rPr>
                <w:rFonts w:ascii="Times New Roman" w:hAnsi="Times New Roman"/>
                <w:sz w:val="24"/>
                <w:szCs w:val="24"/>
                <w:lang w:val="ru-RU"/>
              </w:rPr>
              <w:t>м³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664ACB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278,4</w:t>
            </w:r>
          </w:p>
        </w:tc>
      </w:tr>
      <w:tr w:rsidR="0095087B" w:rsidRPr="00E015B4" w:rsidTr="002D6DE3">
        <w:trPr>
          <w:trHeight w:val="87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95087B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87B">
              <w:rPr>
                <w:rFonts w:ascii="Times New Roman" w:hAnsi="Times New Roman"/>
                <w:sz w:val="24"/>
                <w:szCs w:val="24"/>
              </w:rPr>
              <w:t>в том числе:    -  населению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81">
              <w:rPr>
                <w:rFonts w:ascii="Times New Roman" w:hAnsi="Times New Roman"/>
                <w:sz w:val="24"/>
                <w:szCs w:val="24"/>
                <w:lang w:val="ru-RU"/>
              </w:rPr>
              <w:t>м³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664ACB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260,0</w:t>
            </w:r>
          </w:p>
        </w:tc>
      </w:tr>
      <w:tr w:rsidR="0095087B" w:rsidRPr="00E015B4" w:rsidTr="002D6DE3">
        <w:trPr>
          <w:trHeight w:val="60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95087B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87B">
              <w:rPr>
                <w:rFonts w:ascii="Times New Roman" w:hAnsi="Times New Roman"/>
                <w:sz w:val="24"/>
                <w:szCs w:val="24"/>
              </w:rPr>
              <w:t xml:space="preserve">                         - прочим организациям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81">
              <w:rPr>
                <w:rFonts w:ascii="Times New Roman" w:hAnsi="Times New Roman"/>
                <w:sz w:val="24"/>
                <w:szCs w:val="24"/>
                <w:lang w:val="ru-RU"/>
              </w:rPr>
              <w:t>м³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664ACB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18,4</w:t>
            </w:r>
          </w:p>
        </w:tc>
      </w:tr>
      <w:tr w:rsidR="0095087B" w:rsidRPr="00E015B4" w:rsidTr="002D6DE3">
        <w:trPr>
          <w:trHeight w:val="60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95087B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87B">
              <w:rPr>
                <w:rFonts w:ascii="Times New Roman" w:hAnsi="Times New Roman"/>
                <w:sz w:val="24"/>
                <w:szCs w:val="24"/>
              </w:rPr>
              <w:t>Утечка и неучтенный расход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95087B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81">
              <w:rPr>
                <w:rFonts w:ascii="Times New Roman" w:hAnsi="Times New Roman"/>
                <w:sz w:val="24"/>
                <w:szCs w:val="24"/>
                <w:lang w:val="ru-RU"/>
              </w:rPr>
              <w:t>м³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7B" w:rsidRPr="00664ACB" w:rsidRDefault="00FB7ED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52,1</w:t>
            </w:r>
          </w:p>
        </w:tc>
      </w:tr>
    </w:tbl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40" w:lineRule="auto"/>
        <w:ind w:left="0" w:firstLine="0"/>
        <w:rPr>
          <w:lang w:val="ru-RU"/>
        </w:rPr>
      </w:pPr>
      <w:bookmarkStart w:id="14" w:name="_Toc365559318"/>
      <w:r>
        <w:rPr>
          <w:lang w:val="ru-RU"/>
        </w:rPr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4"/>
    </w:p>
    <w:p w:rsidR="007C2E92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ресурсы подземных вод в количестве</w:t>
      </w:r>
      <w:r w:rsidR="00B300CF">
        <w:rPr>
          <w:rFonts w:ascii="Times New Roman" w:hAnsi="Times New Roman"/>
          <w:sz w:val="28"/>
          <w:szCs w:val="28"/>
          <w:lang w:val="ru-RU"/>
        </w:rPr>
        <w:t>,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достаточном для удовлетворения потребностей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D51DBC">
        <w:rPr>
          <w:rFonts w:ascii="Times New Roman" w:hAnsi="Times New Roman"/>
          <w:sz w:val="28"/>
          <w:szCs w:val="28"/>
          <w:lang w:val="ru-RU"/>
        </w:rPr>
        <w:t>го СП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относятся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к Азово-Кубанскому артезианскому бассейну (АКАБ), рельеф которого расчленен рекой Кубанью на северную большую часть территории бассейна, представляющую собой типичную степную равнину, имеющую общий уклон с юго-востока в сторону Азовского моря с абсолютными отметками от 1 до 100 м, и южную меньшую часть бассейна с левой стороны реки Кубани, где пойменная равнина переходит в предгорную, по абсолютным отметкам до 400м.</w:t>
      </w:r>
    </w:p>
    <w:p w:rsidR="00A95929" w:rsidRPr="00AF07E8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Разведанность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запасов питьевой воды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Усть-Лабинского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 xml:space="preserve">- 15000 м³/сутки. </w:t>
      </w:r>
    </w:p>
    <w:p w:rsidR="00A95929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Основным источником водоснабжения на исследуемой территории является верхнеплиоценовый водоносный комплекс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B4F16">
        <w:rPr>
          <w:rFonts w:ascii="Times New Roman" w:hAnsi="Times New Roman"/>
          <w:sz w:val="28"/>
          <w:szCs w:val="28"/>
          <w:lang w:val="ru-RU"/>
        </w:rPr>
        <w:t xml:space="preserve">Качество воды, подаваемой потребителям, соответствует требованиям СанПиН 2.1.4.1074-01 «Питьевая вода. Гигиенические требования к качеству воды </w:t>
      </w:r>
      <w:r w:rsidRPr="00CB4F16">
        <w:rPr>
          <w:rFonts w:ascii="Times New Roman" w:hAnsi="Times New Roman"/>
          <w:sz w:val="28"/>
          <w:szCs w:val="28"/>
          <w:lang w:val="ru-RU"/>
        </w:rPr>
        <w:lastRenderedPageBreak/>
        <w:t>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>. Основные показатели качества воды приведены в таблице 2.</w:t>
      </w:r>
    </w:p>
    <w:p w:rsidR="00A95929" w:rsidRPr="003232F9" w:rsidRDefault="00A95929" w:rsidP="007C2E92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sz w:val="24"/>
          <w:szCs w:val="24"/>
          <w:lang w:val="ru-RU"/>
        </w:rPr>
        <w:t xml:space="preserve">Таблица 2. 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480"/>
        <w:gridCol w:w="2920"/>
        <w:gridCol w:w="1160"/>
        <w:gridCol w:w="1927"/>
        <w:gridCol w:w="1559"/>
        <w:gridCol w:w="1560"/>
      </w:tblGrid>
      <w:tr w:rsidR="00451040" w:rsidRPr="0002256A" w:rsidTr="00451040">
        <w:trPr>
          <w:trHeight w:val="750"/>
        </w:trPr>
        <w:tc>
          <w:tcPr>
            <w:tcW w:w="480" w:type="dxa"/>
            <w:vMerge w:val="restart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vMerge w:val="restart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60" w:type="dxa"/>
            <w:vMerge w:val="restart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927" w:type="dxa"/>
            <w:vMerge w:val="restart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Норматив по ГОСТ 2761-84</w:t>
            </w:r>
          </w:p>
        </w:tc>
        <w:tc>
          <w:tcPr>
            <w:tcW w:w="3119" w:type="dxa"/>
            <w:gridSpan w:val="2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451040" w:rsidRPr="0002256A" w:rsidTr="00451040">
        <w:trPr>
          <w:trHeight w:val="345"/>
        </w:trPr>
        <w:tc>
          <w:tcPr>
            <w:tcW w:w="480" w:type="dxa"/>
            <w:vMerge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Максим.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Запах 20*/60*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Цветность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Мутность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noWrap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60" w:type="dxa"/>
            <w:noWrap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6,5 – 8,5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Углекислота свободная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Нитриты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Нитраты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Хлориды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Сульфаты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64,19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Сухой остаток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412,4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мг-экв/дм3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Окисляемость перманганатная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мгО/дм3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Растворенный кислород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БПК5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мгО/дм3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Фториды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Марганец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0,011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СПАВ (анионные)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Фенолы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Нефтепродукты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Кадмий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Кремний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мг/дм3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ОМЧ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КОЕ/мл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ОКБ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ТКБ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Колифаги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БОЕ/100мл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040" w:rsidRPr="0002256A" w:rsidTr="00451040">
        <w:trPr>
          <w:trHeight w:val="255"/>
        </w:trPr>
        <w:tc>
          <w:tcPr>
            <w:tcW w:w="48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20" w:type="dxa"/>
            <w:hideMark/>
          </w:tcPr>
          <w:p w:rsidR="00451040" w:rsidRPr="0002256A" w:rsidRDefault="00451040" w:rsidP="000225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Споры СРК</w:t>
            </w:r>
          </w:p>
        </w:tc>
        <w:tc>
          <w:tcPr>
            <w:tcW w:w="11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КОЕ/20мл</w:t>
            </w:r>
          </w:p>
        </w:tc>
        <w:tc>
          <w:tcPr>
            <w:tcW w:w="1927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1559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451040" w:rsidRPr="0002256A" w:rsidRDefault="00451040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D1F51" w:rsidRPr="00396E01" w:rsidRDefault="00DD1F51" w:rsidP="00136098">
      <w:pPr>
        <w:pStyle w:val="HTML"/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E01">
        <w:rPr>
          <w:rFonts w:ascii="Times New Roman" w:hAnsi="Times New Roman" w:cs="Times New Roman"/>
          <w:sz w:val="28"/>
          <w:szCs w:val="28"/>
        </w:rPr>
        <w:t xml:space="preserve">Водоснабжение осуществляется из подземных артезианских источников в основном за счет единой централизованной поселковой системы водоснабжения, которая включает в себя сооружения забора воды, артезианские скважины, резервуары чистой воды, насосные станции, </w:t>
      </w:r>
      <w:r w:rsidRPr="00396E01">
        <w:rPr>
          <w:rFonts w:ascii="Times New Roman" w:hAnsi="Times New Roman" w:cs="Times New Roman"/>
          <w:sz w:val="28"/>
          <w:szCs w:val="28"/>
        </w:rPr>
        <w:lastRenderedPageBreak/>
        <w:t>водопроводные сети.</w:t>
      </w:r>
      <w:r w:rsidRPr="00396E01">
        <w:rPr>
          <w:rFonts w:ascii="Times New Roman" w:hAnsi="Times New Roman" w:cs="Times New Roman"/>
          <w:color w:val="000000"/>
          <w:sz w:val="28"/>
          <w:szCs w:val="28"/>
        </w:rPr>
        <w:t xml:space="preserve"> Добыча воды производится с помощью скважинных погружных насосов. </w:t>
      </w:r>
    </w:p>
    <w:p w:rsidR="00A95929" w:rsidRPr="008C4C91" w:rsidRDefault="00A95929" w:rsidP="00136098">
      <w:pPr>
        <w:pStyle w:val="1a"/>
        <w:numPr>
          <w:ilvl w:val="0"/>
          <w:numId w:val="12"/>
        </w:numPr>
        <w:spacing w:before="720" w:line="240" w:lineRule="auto"/>
        <w:ind w:left="0" w:firstLine="0"/>
        <w:rPr>
          <w:lang w:val="ru-RU"/>
        </w:rPr>
      </w:pPr>
      <w:bookmarkStart w:id="15" w:name="_Toc365559319"/>
      <w:r>
        <w:rPr>
          <w:lang w:val="ru-RU"/>
        </w:rPr>
        <w:t>А</w:t>
      </w:r>
      <w:r w:rsidRPr="008C4C91">
        <w:rPr>
          <w:lang w:val="ru-RU"/>
        </w:rPr>
        <w:t>нализ существующих схем водоснабжения</w:t>
      </w:r>
      <w:bookmarkEnd w:id="15"/>
    </w:p>
    <w:p w:rsidR="00136098" w:rsidRPr="00136098" w:rsidRDefault="005541B7" w:rsidP="003558C7">
      <w:pPr>
        <w:pStyle w:val="18"/>
        <w:spacing w:line="276" w:lineRule="auto"/>
        <w:ind w:left="0" w:righ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Водоснабжение ст. Новолабинская осуществляется из артезианских скважин, входящих в единую сеть. </w:t>
      </w:r>
      <w:r w:rsidR="00136098" w:rsidRPr="00136098">
        <w:rPr>
          <w:rFonts w:ascii="Times New Roman" w:hAnsi="Times New Roman"/>
          <w:color w:val="000000"/>
          <w:sz w:val="28"/>
          <w:szCs w:val="28"/>
          <w:lang w:val="ru-RU"/>
        </w:rPr>
        <w:t>Скважина № 2347 расположена по ул. Красной деб</w:t>
      </w:r>
      <w:r w:rsidR="00E66E3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136098" w:rsidRPr="00136098">
        <w:rPr>
          <w:rFonts w:ascii="Times New Roman" w:hAnsi="Times New Roman"/>
          <w:color w:val="000000"/>
          <w:sz w:val="28"/>
          <w:szCs w:val="28"/>
          <w:lang w:val="ru-RU"/>
        </w:rPr>
        <w:t>том 25 м</w:t>
      </w:r>
      <w:r w:rsidR="00136098" w:rsidRPr="0013609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3</w:t>
      </w:r>
      <w:r w:rsidR="00136098" w:rsidRPr="00136098">
        <w:rPr>
          <w:rFonts w:ascii="Times New Roman" w:hAnsi="Times New Roman"/>
          <w:color w:val="000000"/>
          <w:sz w:val="28"/>
          <w:szCs w:val="28"/>
          <w:lang w:val="ru-RU"/>
        </w:rPr>
        <w:t>/сут, скважина № 545– по ул. Калинина деб</w:t>
      </w:r>
      <w:r w:rsidR="00E66E3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136098" w:rsidRPr="00136098">
        <w:rPr>
          <w:rFonts w:ascii="Times New Roman" w:hAnsi="Times New Roman"/>
          <w:color w:val="000000"/>
          <w:sz w:val="28"/>
          <w:szCs w:val="28"/>
          <w:lang w:val="ru-RU"/>
        </w:rPr>
        <w:t>том 25 м</w:t>
      </w:r>
      <w:r w:rsidR="00136098" w:rsidRPr="0013609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3</w:t>
      </w:r>
      <w:r w:rsidR="00136098" w:rsidRPr="00136098">
        <w:rPr>
          <w:rFonts w:ascii="Times New Roman" w:hAnsi="Times New Roman"/>
          <w:color w:val="000000"/>
          <w:sz w:val="28"/>
          <w:szCs w:val="28"/>
          <w:lang w:val="ru-RU"/>
        </w:rPr>
        <w:t>/сут, скважина № 26724/1 – по ул. Коломийцева дебетом 16 м</w:t>
      </w:r>
      <w:r w:rsidR="00136098" w:rsidRPr="0013609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3</w:t>
      </w:r>
      <w:r w:rsidR="00136098" w:rsidRPr="00136098">
        <w:rPr>
          <w:rFonts w:ascii="Times New Roman" w:hAnsi="Times New Roman"/>
          <w:color w:val="000000"/>
          <w:sz w:val="28"/>
          <w:szCs w:val="28"/>
          <w:lang w:val="ru-RU"/>
        </w:rPr>
        <w:t>/сут, скважина № 26724 – по ул. Красноармейской деб</w:t>
      </w:r>
      <w:r w:rsidR="00E66E3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136098" w:rsidRPr="00136098">
        <w:rPr>
          <w:rFonts w:ascii="Times New Roman" w:hAnsi="Times New Roman"/>
          <w:color w:val="000000"/>
          <w:sz w:val="28"/>
          <w:szCs w:val="28"/>
          <w:lang w:val="ru-RU"/>
        </w:rPr>
        <w:t>том 16 м</w:t>
      </w:r>
      <w:r w:rsidR="00136098" w:rsidRPr="0013609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3</w:t>
      </w:r>
      <w:r w:rsidR="00136098" w:rsidRPr="00136098">
        <w:rPr>
          <w:rFonts w:ascii="Times New Roman" w:hAnsi="Times New Roman"/>
          <w:color w:val="000000"/>
          <w:sz w:val="28"/>
          <w:szCs w:val="28"/>
          <w:lang w:val="ru-RU"/>
        </w:rPr>
        <w:t>/сут. Станица обеспечена водоснабжением на 95% согласно справке от 27 июля 2010г, выданной администрацией Новолабинского сельского поселения.</w:t>
      </w:r>
    </w:p>
    <w:p w:rsidR="00136098" w:rsidRPr="00136098" w:rsidRDefault="00136098" w:rsidP="003558C7">
      <w:pPr>
        <w:pStyle w:val="18"/>
        <w:spacing w:line="276" w:lineRule="auto"/>
        <w:ind w:left="0" w:right="0"/>
        <w:rPr>
          <w:rFonts w:ascii="Times New Roman" w:hAnsi="Times New Roman"/>
          <w:color w:val="000000"/>
          <w:sz w:val="28"/>
          <w:szCs w:val="18"/>
          <w:lang w:val="ru-RU"/>
        </w:rPr>
      </w:pPr>
      <w:r w:rsidRPr="00136098">
        <w:rPr>
          <w:rFonts w:ascii="Times New Roman" w:hAnsi="Times New Roman"/>
          <w:color w:val="000000"/>
          <w:sz w:val="28"/>
          <w:szCs w:val="18"/>
          <w:lang w:val="ru-RU"/>
        </w:rPr>
        <w:t xml:space="preserve">Существующие водопроводные сети тупиковые, выполнены из разных материалов: сталь, чугун, асбестоцемент и полиэтилен, Ø50-150 мм. Протяженность трубопроводов </w:t>
      </w:r>
      <w:r w:rsidR="00151886">
        <w:rPr>
          <w:rFonts w:ascii="Times New Roman" w:hAnsi="Times New Roman"/>
          <w:color w:val="000000"/>
          <w:sz w:val="28"/>
          <w:szCs w:val="18"/>
          <w:lang w:val="ru-RU"/>
        </w:rPr>
        <w:t>34,58</w:t>
      </w:r>
      <w:r w:rsidRPr="00136098">
        <w:rPr>
          <w:rFonts w:ascii="Times New Roman" w:hAnsi="Times New Roman"/>
          <w:color w:val="000000"/>
          <w:sz w:val="28"/>
          <w:szCs w:val="18"/>
          <w:lang w:val="ru-RU"/>
        </w:rPr>
        <w:t xml:space="preserve"> км. Трубы проложены в 60-е годы.</w:t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/>
        <w:ind w:left="425" w:hanging="357"/>
        <w:rPr>
          <w:lang w:val="ru-RU"/>
        </w:rPr>
      </w:pPr>
      <w:bookmarkStart w:id="16" w:name="_Toc365559320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существующих сооружений системы водоснабжения</w:t>
      </w:r>
      <w:bookmarkEnd w:id="16"/>
    </w:p>
    <w:p w:rsidR="00242251" w:rsidRPr="00242251" w:rsidRDefault="00242251" w:rsidP="00242251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2251">
        <w:rPr>
          <w:rFonts w:ascii="Times New Roman" w:hAnsi="Times New Roman"/>
          <w:sz w:val="28"/>
          <w:szCs w:val="28"/>
          <w:lang w:val="ru-RU"/>
        </w:rPr>
        <w:t xml:space="preserve">На водозаборах с установленными башнями Рожновского </w:t>
      </w:r>
      <w:r w:rsidRPr="00242251">
        <w:rPr>
          <w:rFonts w:ascii="Times New Roman" w:hAnsi="Times New Roman"/>
          <w:color w:val="000000"/>
          <w:sz w:val="28"/>
          <w:szCs w:val="28"/>
          <w:lang w:val="ru-RU"/>
        </w:rPr>
        <w:t>необходимое давления и выравнивание неравномерного потребления воды обеспечивается посредством башен.</w:t>
      </w:r>
    </w:p>
    <w:p w:rsidR="00242251" w:rsidRPr="00242251" w:rsidRDefault="0002256A" w:rsidP="00242251">
      <w:pPr>
        <w:spacing w:before="75" w:after="75" w:line="276" w:lineRule="auto"/>
        <w:ind w:right="120" w:firstLine="85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242251" w:rsidRPr="00242251">
        <w:rPr>
          <w:rFonts w:ascii="Times New Roman" w:hAnsi="Times New Roman"/>
          <w:color w:val="000000"/>
          <w:sz w:val="28"/>
          <w:szCs w:val="28"/>
          <w:lang w:val="ru-RU"/>
        </w:rPr>
        <w:t>дной из наиболее значительных проблем эксплуатации водонапорных башен является обмерзание внутренней поверхности из-за недостаточного оборота воды в зимний период, а также образование льда на внешней поверхности башни из-за утечек и переливов. Обледенение приводит к уменьшению рабочего объема башни и увеличению частоты пуска скважинных насосов, нарушению работы датчиков уровня в башне,</w:t>
      </w:r>
      <w:r w:rsidR="00242251" w:rsidRPr="00242251">
        <w:rPr>
          <w:rFonts w:ascii="Times New Roman" w:hAnsi="Times New Roman"/>
          <w:color w:val="000000"/>
          <w:sz w:val="28"/>
          <w:szCs w:val="28"/>
        </w:rPr>
        <w:t> </w:t>
      </w:r>
      <w:r w:rsidR="00242251" w:rsidRPr="00242251">
        <w:rPr>
          <w:rFonts w:ascii="Times New Roman" w:hAnsi="Times New Roman"/>
          <w:color w:val="000000"/>
          <w:sz w:val="28"/>
          <w:szCs w:val="28"/>
          <w:lang w:val="ru-RU"/>
        </w:rPr>
        <w:t xml:space="preserve"> увеличивает риск повреждения башни при весеннем таянии и обрушении ледяной массы, все это результат устаревшей системы автоматики .</w:t>
      </w:r>
    </w:p>
    <w:p w:rsidR="00242251" w:rsidRDefault="00242251" w:rsidP="00242251">
      <w:pPr>
        <w:spacing w:line="276" w:lineRule="auto"/>
        <w:ind w:firstLine="851"/>
        <w:rPr>
          <w:rFonts w:ascii="Times New Roman" w:hAnsi="Times New Roman"/>
          <w:lang w:val="ru-RU"/>
        </w:rPr>
      </w:pPr>
      <w:r w:rsidRPr="00242251">
        <w:rPr>
          <w:rFonts w:ascii="Times New Roman" w:hAnsi="Times New Roman"/>
          <w:sz w:val="28"/>
          <w:szCs w:val="28"/>
          <w:lang w:val="ru-RU"/>
        </w:rPr>
        <w:t xml:space="preserve">Существующая система подачи воды, как в малоэтажные, так и в многоэтажные дома имеет свои недостатки: в ближайших от насосных станций домах поддерживается давление выше оптимального; дефицит воды в районах, удаленных от насосных станций. </w:t>
      </w:r>
      <w:r w:rsidRPr="00242251">
        <w:rPr>
          <w:rFonts w:ascii="Times New Roman" w:hAnsi="Times New Roman"/>
          <w:lang w:val="ru-RU"/>
        </w:rPr>
        <w:t xml:space="preserve"> </w:t>
      </w:r>
    </w:p>
    <w:p w:rsidR="003558C7" w:rsidRDefault="003558C7" w:rsidP="00242251">
      <w:pPr>
        <w:spacing w:line="276" w:lineRule="auto"/>
        <w:ind w:firstLine="851"/>
        <w:rPr>
          <w:rFonts w:ascii="Times New Roman" w:hAnsi="Times New Roman"/>
          <w:lang w:val="ru-RU"/>
        </w:rPr>
      </w:pPr>
    </w:p>
    <w:p w:rsidR="003558C7" w:rsidRDefault="003558C7" w:rsidP="00242251">
      <w:pPr>
        <w:spacing w:line="276" w:lineRule="auto"/>
        <w:ind w:firstLine="851"/>
        <w:rPr>
          <w:rFonts w:ascii="Times New Roman" w:hAnsi="Times New Roman"/>
          <w:lang w:val="ru-RU"/>
        </w:rPr>
      </w:pPr>
    </w:p>
    <w:p w:rsidR="003558C7" w:rsidRPr="00242251" w:rsidRDefault="003558C7" w:rsidP="00242251">
      <w:pPr>
        <w:spacing w:line="276" w:lineRule="auto"/>
        <w:ind w:firstLine="851"/>
        <w:rPr>
          <w:rFonts w:ascii="Times New Roman" w:hAnsi="Times New Roman"/>
          <w:lang w:val="ru-RU"/>
        </w:rPr>
      </w:pPr>
    </w:p>
    <w:p w:rsidR="00A95929" w:rsidRPr="008C4C91" w:rsidRDefault="00A95929" w:rsidP="004B7E6E">
      <w:pPr>
        <w:pStyle w:val="1a"/>
        <w:numPr>
          <w:ilvl w:val="0"/>
          <w:numId w:val="12"/>
        </w:numPr>
        <w:spacing w:before="600" w:line="276" w:lineRule="auto"/>
        <w:ind w:left="0" w:firstLine="352"/>
        <w:rPr>
          <w:lang w:val="ru-RU"/>
        </w:rPr>
      </w:pPr>
      <w:bookmarkStart w:id="17" w:name="_Toc365559321"/>
      <w:r>
        <w:rPr>
          <w:sz w:val="24"/>
          <w:szCs w:val="24"/>
          <w:lang w:val="ru-RU" w:eastAsia="ru-RU"/>
        </w:rPr>
        <w:lastRenderedPageBreak/>
        <w:t>А</w:t>
      </w:r>
      <w:r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7"/>
    </w:p>
    <w:p w:rsidR="00A612EC" w:rsidRPr="00A612EC" w:rsidRDefault="00A612EC" w:rsidP="00A612E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18" w:name="_Ref303195802"/>
      <w:bookmarkStart w:id="19" w:name="_Ref303195782"/>
      <w:bookmarkStart w:id="20" w:name="_Ref303444608"/>
      <w:r w:rsidRPr="00A612EC">
        <w:rPr>
          <w:rFonts w:ascii="Times New Roman" w:hAnsi="Times New Roman"/>
          <w:sz w:val="28"/>
          <w:lang w:val="ru-RU"/>
        </w:rPr>
        <w:t>Существующие водопроводные сети частично тупиковые, частично кольцевые, выполнены из разных материалов: сталь,  асбестоцемент, полиэтилен</w:t>
      </w:r>
      <w:r w:rsidRPr="00A612EC">
        <w:rPr>
          <w:rFonts w:ascii="Times New Roman" w:hAnsi="Times New Roman"/>
          <w:sz w:val="28"/>
          <w:szCs w:val="28"/>
          <w:lang w:val="ru-RU"/>
        </w:rPr>
        <w:t>,</w:t>
      </w:r>
      <w:r w:rsidRPr="00A612E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A612EC">
        <w:rPr>
          <w:rFonts w:ascii="Times New Roman" w:hAnsi="Times New Roman"/>
          <w:sz w:val="28"/>
          <w:szCs w:val="28"/>
          <w:lang w:val="ru-RU"/>
        </w:rPr>
        <w:t xml:space="preserve">с диаметром труб от 50 до 150 мм. </w:t>
      </w:r>
    </w:p>
    <w:p w:rsidR="00A612EC" w:rsidRPr="00A612EC" w:rsidRDefault="00A612EC" w:rsidP="00A612E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612EC">
        <w:rPr>
          <w:rFonts w:ascii="Times New Roman" w:hAnsi="Times New Roman"/>
          <w:sz w:val="28"/>
          <w:szCs w:val="28"/>
          <w:lang w:val="ru-RU"/>
        </w:rPr>
        <w:t xml:space="preserve">Общая протяженность водопроводной сети составляет </w:t>
      </w:r>
      <w:r w:rsidR="003558C7">
        <w:rPr>
          <w:rFonts w:ascii="Times New Roman" w:hAnsi="Times New Roman"/>
          <w:sz w:val="28"/>
          <w:szCs w:val="28"/>
          <w:lang w:val="ru-RU"/>
        </w:rPr>
        <w:t>37,94</w:t>
      </w:r>
      <w:r w:rsidRPr="00A612EC">
        <w:rPr>
          <w:rFonts w:ascii="Times New Roman" w:hAnsi="Times New Roman"/>
          <w:sz w:val="28"/>
          <w:szCs w:val="28"/>
          <w:lang w:val="ru-RU"/>
        </w:rPr>
        <w:t xml:space="preserve"> км, из них:</w:t>
      </w:r>
    </w:p>
    <w:p w:rsidR="00A612EC" w:rsidRPr="00A612EC" w:rsidRDefault="00A612EC" w:rsidP="00A612EC">
      <w:pPr>
        <w:numPr>
          <w:ilvl w:val="0"/>
          <w:numId w:val="4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612EC">
        <w:rPr>
          <w:rFonts w:ascii="Times New Roman" w:hAnsi="Times New Roman"/>
          <w:sz w:val="28"/>
          <w:szCs w:val="28"/>
        </w:rPr>
        <w:t xml:space="preserve">на балансе предприятия – </w:t>
      </w:r>
      <w:r w:rsidR="003558C7">
        <w:rPr>
          <w:rFonts w:ascii="Times New Roman" w:hAnsi="Times New Roman"/>
          <w:sz w:val="28"/>
          <w:szCs w:val="28"/>
          <w:lang w:val="ru-RU"/>
        </w:rPr>
        <w:t>37,94</w:t>
      </w:r>
      <w:r w:rsidRPr="00A612EC">
        <w:rPr>
          <w:rFonts w:ascii="Times New Roman" w:hAnsi="Times New Roman"/>
          <w:sz w:val="28"/>
          <w:szCs w:val="28"/>
        </w:rPr>
        <w:t xml:space="preserve"> км.</w:t>
      </w:r>
    </w:p>
    <w:p w:rsidR="00A612EC" w:rsidRPr="00A612EC" w:rsidRDefault="00A612EC" w:rsidP="00A612EC">
      <w:pPr>
        <w:numPr>
          <w:ilvl w:val="0"/>
          <w:numId w:val="4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612EC">
        <w:rPr>
          <w:rFonts w:ascii="Times New Roman" w:hAnsi="Times New Roman"/>
          <w:sz w:val="28"/>
          <w:szCs w:val="28"/>
          <w:lang w:val="ru-RU"/>
        </w:rPr>
        <w:t>не переданные на баланс, но обслуживаемые предприятием водопроводные сети (сети, построенные в последние годы физическими лицами, которые не были переданы на баланс МП ЖКХ).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Характеристика сетей по трубам и материалам </w:t>
      </w:r>
      <w:r w:rsidR="00FA6B42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r w:rsidR="002A09B2">
        <w:rPr>
          <w:rFonts w:ascii="Times New Roman" w:hAnsi="Times New Roman"/>
          <w:sz w:val="28"/>
          <w:szCs w:val="28"/>
          <w:lang w:val="ru-RU" w:eastAsia="ru-RU" w:bidi="ar-SA"/>
        </w:rPr>
        <w:t>Новолабинско</w:t>
      </w:r>
      <w:r w:rsidR="00A1161E">
        <w:rPr>
          <w:rFonts w:ascii="Times New Roman" w:hAnsi="Times New Roman"/>
          <w:sz w:val="28"/>
          <w:szCs w:val="28"/>
          <w:lang w:val="ru-RU" w:eastAsia="ru-RU" w:bidi="ar-SA"/>
        </w:rPr>
        <w:t>м СП</w:t>
      </w:r>
      <w:r w:rsidR="00FA6B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дана в таблице </w:t>
      </w:r>
      <w:r w:rsidR="00022AAA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3D0BD8" w:rsidRPr="00712D45" w:rsidRDefault="003D0BD8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95929" w:rsidRDefault="00A95929" w:rsidP="00A9592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8"/>
          <w:lang w:val="ru-RU" w:eastAsia="ru-RU" w:bidi="ar-SA"/>
        </w:rPr>
      </w:pPr>
      <w:r w:rsidRPr="004A6F83">
        <w:rPr>
          <w:rFonts w:ascii="Times New Roman" w:hAnsi="Times New Roman"/>
          <w:sz w:val="24"/>
          <w:szCs w:val="28"/>
          <w:lang w:val="ru-RU" w:eastAsia="ru-RU" w:bidi="ar-SA"/>
        </w:rPr>
        <w:t xml:space="preserve">Таблица </w:t>
      </w:r>
      <w:r w:rsidR="00022AAA">
        <w:rPr>
          <w:rFonts w:ascii="Times New Roman" w:hAnsi="Times New Roman"/>
          <w:sz w:val="24"/>
          <w:szCs w:val="28"/>
          <w:lang w:val="ru-RU" w:eastAsia="ru-RU" w:bidi="ar-SA"/>
        </w:rPr>
        <w:t>3</w:t>
      </w:r>
      <w:r w:rsidR="00712D45">
        <w:rPr>
          <w:rFonts w:ascii="Times New Roman" w:hAnsi="Times New Roman"/>
          <w:sz w:val="24"/>
          <w:szCs w:val="28"/>
          <w:lang w:val="ru-RU" w:eastAsia="ru-RU" w:bidi="ar-SA"/>
        </w:rPr>
        <w:t>.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276"/>
        <w:gridCol w:w="1134"/>
        <w:gridCol w:w="1134"/>
        <w:gridCol w:w="1134"/>
      </w:tblGrid>
      <w:tr w:rsidR="00C747DD" w:rsidRPr="004B1492" w:rsidTr="00C747DD">
        <w:trPr>
          <w:trHeight w:val="419"/>
          <w:tblHeader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Населенный пункт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сетей, м</w:t>
            </w:r>
          </w:p>
        </w:tc>
      </w:tr>
      <w:tr w:rsidR="00C747DD" w:rsidRPr="004B1492" w:rsidTr="00C747DD">
        <w:trPr>
          <w:trHeight w:val="419"/>
          <w:tblHeader/>
        </w:trPr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sz w:val="24"/>
                <w:szCs w:val="24"/>
                <w:lang w:val="ru-RU"/>
              </w:rPr>
              <w:t>сталь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sz w:val="24"/>
                <w:szCs w:val="24"/>
                <w:lang w:val="ru-RU"/>
              </w:rPr>
              <w:t>чугун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sz w:val="24"/>
                <w:szCs w:val="24"/>
                <w:lang w:val="ru-RU"/>
              </w:rPr>
              <w:t>а/ц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Всего</w:t>
            </w:r>
          </w:p>
        </w:tc>
      </w:tr>
      <w:tr w:rsidR="00C747DD" w:rsidRPr="004B1492" w:rsidTr="00C747DD">
        <w:trPr>
          <w:trHeight w:val="25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B149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ст. Новолабинская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92">
              <w:rPr>
                <w:rFonts w:ascii="Times New Roman" w:hAnsi="Times New Roman"/>
                <w:color w:val="000000"/>
                <w:sz w:val="24"/>
                <w:szCs w:val="24"/>
              </w:rPr>
              <w:t>27418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9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92">
              <w:rPr>
                <w:rFonts w:ascii="Times New Roman" w:hAnsi="Times New Roman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492">
              <w:rPr>
                <w:rFonts w:ascii="Times New Roman" w:hAnsi="Times New Roman"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37943</w:t>
            </w:r>
          </w:p>
        </w:tc>
      </w:tr>
      <w:tr w:rsidR="00C747DD" w:rsidRPr="004B1492" w:rsidTr="00C747DD">
        <w:trPr>
          <w:trHeight w:val="25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76,26%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5,40%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747DD" w:rsidRPr="004B1492" w:rsidRDefault="00C747DD" w:rsidP="00C74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14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19,64%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7DD" w:rsidRPr="004B1492" w:rsidRDefault="00C747DD" w:rsidP="00C747DD">
            <w:pPr>
              <w:spacing w:line="240" w:lineRule="auto"/>
              <w:ind w:left="-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76" w:lineRule="auto"/>
        <w:ind w:left="357" w:hanging="357"/>
        <w:rPr>
          <w:lang w:val="ru-RU"/>
        </w:rPr>
      </w:pPr>
      <w:bookmarkStart w:id="21" w:name="_Toc365559322"/>
      <w:bookmarkEnd w:id="18"/>
      <w:bookmarkEnd w:id="19"/>
      <w:bookmarkEnd w:id="20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21"/>
    </w:p>
    <w:p w:rsidR="00A9592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п. 4.4. СНиП 2.04.02-84* системы централизованного хозяйственно-питьевого и противопожарного водоснабжения </w:t>
      </w:r>
      <w:r w:rsidR="002A09B2">
        <w:rPr>
          <w:rFonts w:ascii="Times New Roman" w:hAnsi="Times New Roman"/>
          <w:spacing w:val="-1"/>
          <w:sz w:val="28"/>
          <w:szCs w:val="28"/>
          <w:lang w:val="ru-RU"/>
        </w:rPr>
        <w:t>Новолабинско</w:t>
      </w:r>
      <w:r w:rsidR="00A1161E">
        <w:rPr>
          <w:rFonts w:ascii="Times New Roman" w:hAnsi="Times New Roman"/>
          <w:spacing w:val="-1"/>
          <w:sz w:val="28"/>
          <w:szCs w:val="28"/>
          <w:lang w:val="ru-RU"/>
        </w:rPr>
        <w:t>е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относ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тся к II</w:t>
      </w:r>
      <w:r w:rsidR="00A1161E">
        <w:rPr>
          <w:rFonts w:ascii="Times New Roman" w:hAnsi="Times New Roman"/>
          <w:spacing w:val="-1"/>
          <w:sz w:val="28"/>
          <w:szCs w:val="28"/>
        </w:rPr>
        <w:t>I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категории по степени обеспеченности подачи воды с элементами системы, относящимися к I категории, используемыми для подачи воды на пожаротушение. 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2A09B2">
        <w:rPr>
          <w:rFonts w:ascii="Times New Roman" w:hAnsi="Times New Roman"/>
          <w:spacing w:val="-1"/>
          <w:sz w:val="28"/>
          <w:szCs w:val="28"/>
          <w:lang w:val="ru-RU"/>
        </w:rPr>
        <w:t>Новолабинско</w:t>
      </w:r>
      <w:r w:rsidR="00F16860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r w:rsidR="002A09B2">
        <w:rPr>
          <w:rFonts w:ascii="Times New Roman" w:hAnsi="Times New Roman"/>
          <w:spacing w:val="-1"/>
          <w:sz w:val="28"/>
          <w:szCs w:val="28"/>
          <w:lang w:val="ru-RU"/>
        </w:rPr>
        <w:t>Новолабинско</w:t>
      </w:r>
      <w:r w:rsidR="00F16860">
        <w:rPr>
          <w:rFonts w:ascii="Times New Roman" w:hAnsi="Times New Roman"/>
          <w:spacing w:val="-1"/>
          <w:sz w:val="28"/>
          <w:szCs w:val="28"/>
          <w:lang w:val="ru-RU"/>
        </w:rPr>
        <w:t>го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существующей системы водоснабжения и дальнейши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</w:t>
      </w:r>
      <w:r w:rsidRPr="00913CC9">
        <w:rPr>
          <w:rFonts w:ascii="Times New Roman" w:hAnsi="Times New Roman"/>
          <w:sz w:val="28"/>
          <w:szCs w:val="28"/>
          <w:lang w:val="ru-RU"/>
        </w:rPr>
        <w:lastRenderedPageBreak/>
        <w:t>водопроводных сетей.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Кроме того, такое состояние сетей увеличивает концентрацию железа и показателя жесткости. 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>В связи со значительной изношенностью водопроводных с</w:t>
      </w:r>
      <w:r>
        <w:rPr>
          <w:rFonts w:ascii="Times New Roman" w:hAnsi="Times New Roman"/>
          <w:sz w:val="28"/>
          <w:szCs w:val="28"/>
          <w:lang w:val="ru-RU"/>
        </w:rPr>
        <w:t>етей имеют место высокие потери.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3CC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На качество обеспечения населения водой также влияет то, что часть сетей в </w:t>
      </w:r>
      <w:r w:rsidR="009E5FFC">
        <w:rPr>
          <w:rFonts w:ascii="Times New Roman" w:hAnsi="Times New Roman"/>
          <w:sz w:val="28"/>
          <w:szCs w:val="28"/>
          <w:lang w:val="ru-RU"/>
        </w:rPr>
        <w:t>хуторе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</w:p>
    <w:p w:rsidR="009D364A" w:rsidRPr="00907AB9" w:rsidRDefault="00A95929" w:rsidP="008A1E2A">
      <w:pPr>
        <w:pStyle w:val="110"/>
        <w:numPr>
          <w:ilvl w:val="0"/>
          <w:numId w:val="37"/>
        </w:numPr>
        <w:ind w:left="0" w:hanging="11"/>
      </w:pPr>
      <w:r w:rsidRPr="008C4C91">
        <w:br w:type="page"/>
      </w:r>
      <w:bookmarkStart w:id="22" w:name="_Toc358021579"/>
      <w:bookmarkStart w:id="23" w:name="_Toc365559323"/>
      <w:r w:rsidR="009D364A" w:rsidRPr="00907AB9">
        <w:lastRenderedPageBreak/>
        <w:t>Балансы производительности сооружений системы водоснабжения и потребления воды в зонах действия источников водоснабжения</w:t>
      </w:r>
      <w:bookmarkEnd w:id="0"/>
      <w:bookmarkEnd w:id="1"/>
      <w:bookmarkEnd w:id="22"/>
      <w:bookmarkEnd w:id="23"/>
    </w:p>
    <w:p w:rsidR="009D364A" w:rsidRPr="00907AB9" w:rsidRDefault="007A54F7" w:rsidP="004146B2">
      <w:pPr>
        <w:pStyle w:val="1a"/>
        <w:numPr>
          <w:ilvl w:val="1"/>
          <w:numId w:val="17"/>
        </w:numPr>
        <w:spacing w:before="240" w:line="276" w:lineRule="auto"/>
        <w:ind w:left="0" w:firstLine="709"/>
        <w:rPr>
          <w:rFonts w:ascii="Times New Roman" w:hAnsi="Times New Roman"/>
          <w:sz w:val="28"/>
          <w:lang w:val="ru-RU"/>
        </w:rPr>
      </w:pPr>
      <w:bookmarkStart w:id="24" w:name="_Toc358021580"/>
      <w:bookmarkStart w:id="25" w:name="_Toc365559324"/>
      <w:r>
        <w:rPr>
          <w:rFonts w:ascii="Times New Roman" w:hAnsi="Times New Roman"/>
          <w:sz w:val="28"/>
          <w:lang w:val="ru-RU"/>
        </w:rPr>
        <w:t>В</w:t>
      </w:r>
      <w:r w:rsidR="009D364A" w:rsidRPr="00907AB9">
        <w:rPr>
          <w:rFonts w:ascii="Times New Roman" w:hAnsi="Times New Roman"/>
          <w:sz w:val="28"/>
          <w:lang w:val="ru-RU"/>
        </w:rPr>
        <w:t>одный баланс подачи и реализации воды</w:t>
      </w:r>
      <w:bookmarkEnd w:id="24"/>
      <w:bookmarkEnd w:id="25"/>
    </w:p>
    <w:p w:rsidR="003D5C6A" w:rsidRPr="008C4C91" w:rsidRDefault="003D5C6A" w:rsidP="00CC54D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3D5C6A" w:rsidRPr="008C4C91" w:rsidRDefault="003D5C6A" w:rsidP="003D5C6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9E5FF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3D5C6A" w:rsidRPr="008C4C91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3D5C6A" w:rsidRPr="004A6F83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доля частного сектора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A6F83" w:rsidRPr="008C4C91" w:rsidRDefault="004A6F83" w:rsidP="004A6F83">
      <w:pPr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Составляющие водного баланса приведены в таблице </w:t>
      </w:r>
      <w:r w:rsidR="00022AAA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D5C6A" w:rsidRPr="009F1244" w:rsidRDefault="003D5C6A" w:rsidP="003D5C6A">
      <w:pPr>
        <w:spacing w:line="240" w:lineRule="auto"/>
        <w:ind w:firstLine="709"/>
        <w:jc w:val="right"/>
        <w:rPr>
          <w:rFonts w:ascii="Times New Roman" w:hAnsi="Times New Roman"/>
          <w:sz w:val="24"/>
          <w:szCs w:val="20"/>
          <w:lang w:val="ru-RU"/>
        </w:rPr>
      </w:pP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 xml:space="preserve">Таблица </w:t>
      </w:r>
      <w:r w:rsidR="00022AAA">
        <w:rPr>
          <w:rFonts w:ascii="Times New Roman" w:hAnsi="Times New Roman"/>
          <w:color w:val="000000"/>
          <w:sz w:val="24"/>
          <w:szCs w:val="20"/>
          <w:lang w:val="ru-RU"/>
        </w:rPr>
        <w:t>4</w:t>
      </w: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541"/>
        <w:gridCol w:w="3064"/>
        <w:gridCol w:w="1292"/>
        <w:gridCol w:w="1073"/>
        <w:gridCol w:w="1073"/>
        <w:gridCol w:w="1073"/>
        <w:gridCol w:w="1504"/>
      </w:tblGrid>
      <w:tr w:rsidR="005C61DC" w:rsidRPr="005C61DC" w:rsidTr="00B6670A">
        <w:trPr>
          <w:trHeight w:val="450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2008 год (факт)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2009 год (факт)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2010 год (факт)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2011 год (ожидаемое)</w:t>
            </w:r>
          </w:p>
        </w:tc>
      </w:tr>
      <w:tr w:rsidR="005C61DC" w:rsidRPr="005C61DC" w:rsidTr="00B6670A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Объем выработки воды (подъем)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</w:tr>
      <w:tr w:rsidR="005C61DC" w:rsidRPr="005C61DC" w:rsidTr="00B6670A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61DC">
              <w:rPr>
                <w:rFonts w:ascii="Times New Roman" w:hAnsi="Times New Roman"/>
                <w:sz w:val="24"/>
                <w:szCs w:val="24"/>
                <w:lang w:val="ru-RU"/>
              </w:rPr>
              <w:t>Объем воды, используемой на собственные нужды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61DC" w:rsidRPr="005C61DC" w:rsidTr="00B6670A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61DC">
              <w:rPr>
                <w:rFonts w:ascii="Times New Roman" w:hAnsi="Times New Roman"/>
                <w:sz w:val="24"/>
                <w:szCs w:val="24"/>
                <w:lang w:val="ru-RU"/>
              </w:rPr>
              <w:t>Объем пропущенной воды через очистные сооружения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61DC" w:rsidRPr="005C61DC" w:rsidTr="00B6670A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Объем отпуска в сеть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</w:tr>
      <w:tr w:rsidR="005C61DC" w:rsidRPr="005C61DC" w:rsidTr="00B6670A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Объем потерь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</w:tr>
      <w:tr w:rsidR="005C61DC" w:rsidRPr="005C61DC" w:rsidTr="00B6670A">
        <w:trPr>
          <w:trHeight w:val="510"/>
        </w:trPr>
        <w:tc>
          <w:tcPr>
            <w:tcW w:w="3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61DC">
              <w:rPr>
                <w:rFonts w:ascii="Times New Roman" w:hAnsi="Times New Roman"/>
                <w:sz w:val="24"/>
                <w:szCs w:val="24"/>
                <w:lang w:val="ru-RU"/>
              </w:rPr>
              <w:t>Объем реализации услуг, всего,   в т.ч.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5C61DC" w:rsidRPr="005C61DC" w:rsidTr="00B6670A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ind w:firstLineChars="200" w:firstLine="48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1DC">
              <w:rPr>
                <w:rFonts w:ascii="Times New Roman" w:hAnsi="Times New Roman"/>
                <w:i/>
                <w:iCs/>
                <w:sz w:val="24"/>
                <w:szCs w:val="24"/>
              </w:rPr>
              <w:t>населению (питьевая)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5C61DC" w:rsidRPr="005C61DC" w:rsidTr="00B6670A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ind w:firstLineChars="200" w:firstLine="48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5C61DC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прочим потребителям, в т.ч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5C61DC" w:rsidRPr="005C61DC" w:rsidTr="00B6670A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ind w:firstLineChars="200" w:firstLine="48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1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питьевая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5C61DC" w:rsidRPr="005C61DC" w:rsidTr="00B6670A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ind w:firstLineChars="200" w:firstLine="48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1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техническая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C61DC" w:rsidRPr="005C61DC" w:rsidTr="00B6670A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Внутрихозяйственный оборот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61DC" w:rsidRPr="005C61DC" w:rsidRDefault="005C61DC" w:rsidP="005C61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1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D5C6A" w:rsidRPr="008C4C91" w:rsidRDefault="003D5C6A" w:rsidP="004A6F83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1D6AA5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трем основным группам: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1-я группа </w:t>
      </w:r>
      <w:r w:rsidRPr="00907AB9">
        <w:rPr>
          <w:rFonts w:ascii="Times New Roman" w:hAnsi="Times New Roman"/>
          <w:sz w:val="28"/>
          <w:szCs w:val="28"/>
          <w:lang w:val="ru-RU"/>
        </w:rPr>
        <w:noBreakHyphen/>
        <w:t xml:space="preserve"> </w:t>
      </w:r>
      <w:r w:rsidR="001D6AA5">
        <w:rPr>
          <w:rFonts w:ascii="Times New Roman" w:hAnsi="Times New Roman"/>
          <w:sz w:val="28"/>
          <w:szCs w:val="28"/>
          <w:lang w:val="ru-RU"/>
        </w:rPr>
        <w:t>ф</w:t>
      </w:r>
      <w:r w:rsidRPr="00907AB9">
        <w:rPr>
          <w:rFonts w:ascii="Times New Roman" w:hAnsi="Times New Roman"/>
          <w:sz w:val="28"/>
          <w:szCs w:val="28"/>
          <w:lang w:val="ru-RU"/>
        </w:rPr>
        <w:t>изические лица (население)</w:t>
      </w:r>
      <w:r w:rsidR="003D5C6A">
        <w:rPr>
          <w:rFonts w:ascii="Times New Roman" w:hAnsi="Times New Roman"/>
          <w:sz w:val="28"/>
          <w:szCs w:val="28"/>
          <w:lang w:val="ru-RU"/>
        </w:rPr>
        <w:t>;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2-я группа – бюджетофинансируемые</w:t>
      </w:r>
      <w:r w:rsidR="008536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организации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3-я группа – прочие организации.</w:t>
      </w:r>
      <w:bookmarkStart w:id="26" w:name="_Ref303167470"/>
    </w:p>
    <w:p w:rsidR="00A07E5B" w:rsidRPr="00A07E5B" w:rsidRDefault="00A07E5B" w:rsidP="004146B2">
      <w:pPr>
        <w:pStyle w:val="1a"/>
        <w:numPr>
          <w:ilvl w:val="1"/>
          <w:numId w:val="17"/>
        </w:numPr>
        <w:spacing w:before="720" w:line="276" w:lineRule="auto"/>
        <w:ind w:left="0" w:hanging="85"/>
        <w:rPr>
          <w:rFonts w:ascii="Times New Roman" w:hAnsi="Times New Roman"/>
          <w:sz w:val="28"/>
          <w:lang w:val="ru-RU"/>
        </w:rPr>
      </w:pPr>
      <w:bookmarkStart w:id="27" w:name="_Toc358021581"/>
      <w:bookmarkStart w:id="28" w:name="_Toc365559325"/>
      <w:bookmarkEnd w:id="26"/>
      <w:r>
        <w:rPr>
          <w:rFonts w:ascii="Times New Roman" w:hAnsi="Times New Roman"/>
          <w:sz w:val="28"/>
          <w:lang w:val="ru-RU"/>
        </w:rPr>
        <w:lastRenderedPageBreak/>
        <w:t>Оценка фактических неучтенных расходо</w:t>
      </w:r>
      <w:r w:rsidR="002C1378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и потерь воды</w:t>
      </w:r>
      <w:bookmarkEnd w:id="27"/>
      <w:bookmarkEnd w:id="28"/>
    </w:p>
    <w:p w:rsidR="006F2D16" w:rsidRPr="006F2D16" w:rsidRDefault="006F2D16" w:rsidP="006F2D16">
      <w:pPr>
        <w:spacing w:before="12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F2D16">
        <w:rPr>
          <w:rFonts w:ascii="Times New Roman" w:hAnsi="Times New Roman"/>
          <w:sz w:val="28"/>
          <w:szCs w:val="28"/>
          <w:lang w:val="ru-RU"/>
        </w:rPr>
        <w:t>В число полезных расходов включаются технологические расходы при эксплуатации  водозаборных и головных водопроводных сооружений, расход воды на профилактическую промывку сборных водоводов, собственные нужды – обслуживание производственных фондов. Основная доля неучтенных расходов приходится на скрытые утечки (свищи, трещины в трубах), промывку разводящих сетей после ремонта, также неучтенные расходы в связи с разницей между фактическим водопотреблением и водопотреблением, оплачиваемым по установленным нормам, в состав которых может входить скрытая реализация, высоким утечкам способствует и высокая аварийность.</w:t>
      </w:r>
    </w:p>
    <w:p w:rsidR="006F2D16" w:rsidRPr="006F2D16" w:rsidRDefault="006F2D16" w:rsidP="006F2D1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F2D16">
        <w:rPr>
          <w:rFonts w:ascii="Times New Roman" w:hAnsi="Times New Roman"/>
          <w:sz w:val="28"/>
          <w:szCs w:val="28"/>
          <w:lang w:val="ru-RU"/>
        </w:rPr>
        <w:t>Необходимость масштабных промывок сетей для обеспечения качества воды (% от неучтенных расходов) обусловлена плохим состоянием изношенных трубопроводов и высокой продолжительностью транспортировки воды потребителям.</w:t>
      </w:r>
    </w:p>
    <w:p w:rsidR="006F2D16" w:rsidRPr="006F2D16" w:rsidRDefault="006F2D16" w:rsidP="006F2D1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F2D16">
        <w:rPr>
          <w:rFonts w:ascii="Times New Roman" w:hAnsi="Times New Roman"/>
          <w:sz w:val="28"/>
          <w:szCs w:val="28"/>
          <w:lang w:val="ru-RU"/>
        </w:rPr>
        <w:t>Указанные выше причины не могут быть устранены полностью, и даже частичное их устранение связано с необходимостью осуществления ряда программ, содержанием которых является:</w:t>
      </w:r>
    </w:p>
    <w:p w:rsidR="006F2D16" w:rsidRPr="006F2D16" w:rsidRDefault="00B65633" w:rsidP="00B65633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="006F2D16" w:rsidRPr="006F2D16">
        <w:rPr>
          <w:rFonts w:ascii="Times New Roman" w:hAnsi="Times New Roman"/>
          <w:sz w:val="28"/>
          <w:szCs w:val="28"/>
          <w:lang w:val="ru-RU"/>
        </w:rPr>
        <w:t>алаживание группового общедомового и зонального учета воды;</w:t>
      </w:r>
    </w:p>
    <w:p w:rsidR="006F2D16" w:rsidRDefault="006F2D16" w:rsidP="006F2D16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6F2D16">
        <w:rPr>
          <w:rFonts w:ascii="Times New Roman" w:hAnsi="Times New Roman"/>
          <w:sz w:val="28"/>
          <w:szCs w:val="28"/>
          <w:lang w:val="ru-RU"/>
        </w:rPr>
        <w:t xml:space="preserve">нижение аварийности; </w:t>
      </w:r>
    </w:p>
    <w:p w:rsidR="006F2D16" w:rsidRPr="006F2D16" w:rsidRDefault="006F2D16" w:rsidP="006F2D16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</w:t>
      </w:r>
      <w:r w:rsidRPr="006F2D16">
        <w:rPr>
          <w:rFonts w:ascii="Times New Roman" w:hAnsi="Times New Roman"/>
          <w:sz w:val="28"/>
          <w:szCs w:val="28"/>
          <w:lang w:val="ru-RU"/>
        </w:rPr>
        <w:t>амена изношенных сетей;</w:t>
      </w:r>
    </w:p>
    <w:p w:rsidR="006F2D16" w:rsidRPr="006F2D16" w:rsidRDefault="006F2D16" w:rsidP="006F2D16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6F2D16">
        <w:rPr>
          <w:rFonts w:ascii="Times New Roman" w:hAnsi="Times New Roman"/>
          <w:sz w:val="28"/>
          <w:szCs w:val="28"/>
          <w:lang w:val="ru-RU"/>
        </w:rPr>
        <w:t>птимизация гидравлического режима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6670A" w:rsidRPr="00907AB9" w:rsidRDefault="00B6670A" w:rsidP="00B6670A">
      <w:pPr>
        <w:pStyle w:val="1a"/>
        <w:numPr>
          <w:ilvl w:val="1"/>
          <w:numId w:val="17"/>
        </w:numPr>
        <w:spacing w:before="720" w:line="276" w:lineRule="auto"/>
        <w:ind w:left="1077"/>
        <w:rPr>
          <w:rFonts w:ascii="Times New Roman" w:hAnsi="Times New Roman"/>
          <w:sz w:val="28"/>
        </w:rPr>
      </w:pPr>
      <w:bookmarkStart w:id="29" w:name="_Toc359328968"/>
      <w:bookmarkStart w:id="30" w:name="_Toc362342565"/>
      <w:bookmarkStart w:id="31" w:name="_Toc365559326"/>
      <w:r>
        <w:rPr>
          <w:rFonts w:ascii="Times New Roman" w:hAnsi="Times New Roman"/>
          <w:sz w:val="28"/>
          <w:szCs w:val="24"/>
        </w:rPr>
        <w:t>Н</w:t>
      </w:r>
      <w:r w:rsidRPr="00907AB9">
        <w:rPr>
          <w:rFonts w:ascii="Times New Roman" w:hAnsi="Times New Roman"/>
          <w:sz w:val="28"/>
          <w:szCs w:val="24"/>
        </w:rPr>
        <w:t>аличие коммерческого приборного учета воды</w:t>
      </w:r>
      <w:bookmarkEnd w:id="29"/>
      <w:bookmarkEnd w:id="30"/>
      <w:bookmarkEnd w:id="31"/>
    </w:p>
    <w:p w:rsidR="00B6670A" w:rsidRDefault="00B6670A" w:rsidP="006A4EEB">
      <w:pPr>
        <w:spacing w:line="276" w:lineRule="auto"/>
        <w:ind w:firstLine="720"/>
        <w:rPr>
          <w:sz w:val="24"/>
          <w:szCs w:val="28"/>
          <w:lang w:val="ru-RU"/>
        </w:rPr>
      </w:pPr>
      <w:r w:rsidRPr="005A0B83">
        <w:rPr>
          <w:rFonts w:ascii="Times New Roman" w:hAnsi="Times New Roman"/>
          <w:sz w:val="28"/>
          <w:szCs w:val="28"/>
          <w:lang w:val="ru-RU"/>
        </w:rPr>
        <w:t xml:space="preserve">В ст. </w:t>
      </w:r>
      <w:r w:rsidR="005A0B83">
        <w:rPr>
          <w:rFonts w:ascii="Times New Roman" w:hAnsi="Times New Roman"/>
          <w:sz w:val="28"/>
          <w:szCs w:val="28"/>
          <w:lang w:val="ru-RU"/>
        </w:rPr>
        <w:t>Новолабинская</w:t>
      </w:r>
      <w:r w:rsidRPr="005A0B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0D37">
        <w:rPr>
          <w:rFonts w:ascii="Times New Roman" w:hAnsi="Times New Roman"/>
          <w:sz w:val="28"/>
          <w:szCs w:val="28"/>
          <w:lang w:val="ru-RU"/>
        </w:rPr>
        <w:t>н</w:t>
      </w:r>
      <w:r w:rsidR="006A4EEB">
        <w:rPr>
          <w:rFonts w:ascii="Times New Roman" w:hAnsi="Times New Roman"/>
          <w:sz w:val="28"/>
          <w:szCs w:val="28"/>
          <w:lang w:val="ru-RU"/>
        </w:rPr>
        <w:t>ет данных по приборному учету воды у абонентов и степени</w:t>
      </w:r>
      <w:r w:rsidRPr="005A0B83">
        <w:rPr>
          <w:rFonts w:ascii="Times New Roman" w:hAnsi="Times New Roman"/>
          <w:sz w:val="28"/>
          <w:szCs w:val="28"/>
          <w:lang w:val="ru-RU"/>
        </w:rPr>
        <w:t xml:space="preserve"> реализации на основании поквартирных счетчиков. </w:t>
      </w:r>
    </w:p>
    <w:p w:rsidR="005A0B83" w:rsidRPr="005A0B83" w:rsidRDefault="005A0B83" w:rsidP="00B6670A">
      <w:pPr>
        <w:spacing w:line="276" w:lineRule="auto"/>
        <w:jc w:val="right"/>
        <w:rPr>
          <w:sz w:val="24"/>
          <w:szCs w:val="28"/>
          <w:lang w:val="ru-RU"/>
        </w:rPr>
      </w:pPr>
    </w:p>
    <w:p w:rsidR="00B6670A" w:rsidRPr="005A0B83" w:rsidRDefault="00B6670A" w:rsidP="00B6670A">
      <w:pPr>
        <w:spacing w:line="276" w:lineRule="auto"/>
        <w:jc w:val="right"/>
        <w:rPr>
          <w:sz w:val="24"/>
          <w:szCs w:val="28"/>
          <w:lang w:val="ru-RU"/>
        </w:rPr>
      </w:pPr>
    </w:p>
    <w:p w:rsidR="00B6670A" w:rsidRPr="005A0B83" w:rsidRDefault="00B6670A" w:rsidP="00B6670A">
      <w:pPr>
        <w:spacing w:line="276" w:lineRule="auto"/>
        <w:jc w:val="right"/>
        <w:rPr>
          <w:sz w:val="24"/>
          <w:szCs w:val="28"/>
          <w:lang w:val="ru-RU"/>
        </w:rPr>
      </w:pPr>
    </w:p>
    <w:p w:rsidR="00B6670A" w:rsidRPr="005A0B83" w:rsidRDefault="00B6670A" w:rsidP="00B6670A">
      <w:pPr>
        <w:spacing w:line="276" w:lineRule="auto"/>
        <w:jc w:val="right"/>
        <w:rPr>
          <w:sz w:val="24"/>
          <w:szCs w:val="28"/>
          <w:lang w:val="ru-RU"/>
        </w:rPr>
      </w:pPr>
    </w:p>
    <w:p w:rsidR="00B6670A" w:rsidRPr="005A0B83" w:rsidRDefault="00B6670A" w:rsidP="005A0B83">
      <w:pPr>
        <w:spacing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B6670A" w:rsidRPr="00890D37" w:rsidRDefault="00B6670A" w:rsidP="005A0B83">
      <w:pPr>
        <w:spacing w:line="240" w:lineRule="auto"/>
        <w:rPr>
          <w:rFonts w:ascii="Times New Roman" w:hAnsi="Times New Roman"/>
          <w:b/>
          <w:lang w:val="ru-RU"/>
        </w:rPr>
      </w:pPr>
    </w:p>
    <w:p w:rsidR="00B6670A" w:rsidRPr="00890D37" w:rsidRDefault="00B6670A" w:rsidP="00B6670A">
      <w:pPr>
        <w:rPr>
          <w:b/>
          <w:caps/>
          <w:snapToGrid w:val="0"/>
          <w:spacing w:val="20"/>
          <w:sz w:val="28"/>
          <w:szCs w:val="28"/>
          <w:lang w:val="ru-RU"/>
        </w:rPr>
      </w:pPr>
    </w:p>
    <w:p w:rsidR="007A54F7" w:rsidRDefault="007A54F7" w:rsidP="00D30DB4">
      <w:pPr>
        <w:spacing w:line="276" w:lineRule="auto"/>
        <w:rPr>
          <w:rFonts w:ascii="Times New Roman" w:hAnsi="Times New Roman"/>
          <w:lang w:val="ru-RU"/>
        </w:rPr>
        <w:sectPr w:rsidR="007A54F7" w:rsidSect="002A09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8" w:bottom="993" w:left="1701" w:header="284" w:footer="680" w:gutter="0"/>
          <w:cols w:space="720"/>
          <w:titlePg/>
          <w:docGrid w:linePitch="299"/>
        </w:sectPr>
      </w:pP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2" w:name="_Toc337678701"/>
      <w:bookmarkStart w:id="33" w:name="_Toc339183643"/>
      <w:bookmarkStart w:id="34" w:name="_Toc358021583"/>
      <w:bookmarkStart w:id="35" w:name="_Toc365559327"/>
      <w:r w:rsidRPr="00907AB9">
        <w:lastRenderedPageBreak/>
        <w:t xml:space="preserve">Перспективное потребление коммунальных ресурсов в сфере водоснабжения муниципального образования </w:t>
      </w:r>
      <w:r w:rsidR="002A09B2">
        <w:rPr>
          <w:lang w:val="ru-RU"/>
        </w:rPr>
        <w:t>Новолабинско</w:t>
      </w:r>
      <w:r w:rsidR="001E2E05">
        <w:rPr>
          <w:lang w:val="ru-RU"/>
        </w:rPr>
        <w:t>е</w:t>
      </w:r>
      <w:r w:rsidR="00DF151B" w:rsidRPr="00907AB9">
        <w:rPr>
          <w:lang w:val="ru-RU"/>
        </w:rPr>
        <w:t xml:space="preserve"> </w:t>
      </w:r>
      <w:bookmarkEnd w:id="32"/>
      <w:bookmarkEnd w:id="33"/>
      <w:bookmarkEnd w:id="34"/>
      <w:r w:rsidR="00A90B1B">
        <w:rPr>
          <w:lang w:val="ru-RU"/>
        </w:rPr>
        <w:t>СП</w:t>
      </w:r>
      <w:bookmarkEnd w:id="35"/>
    </w:p>
    <w:p w:rsidR="009D364A" w:rsidRPr="00907AB9" w:rsidRDefault="00F53061" w:rsidP="004146B2">
      <w:pPr>
        <w:pStyle w:val="1a"/>
        <w:numPr>
          <w:ilvl w:val="1"/>
          <w:numId w:val="19"/>
        </w:numPr>
        <w:spacing w:before="240" w:line="276" w:lineRule="auto"/>
        <w:ind w:left="0" w:firstLine="709"/>
        <w:rPr>
          <w:rFonts w:ascii="Times New Roman" w:hAnsi="Times New Roman"/>
          <w:sz w:val="32"/>
          <w:szCs w:val="28"/>
          <w:lang w:val="ru-RU"/>
        </w:rPr>
      </w:pPr>
      <w:bookmarkStart w:id="36" w:name="_Toc358021584"/>
      <w:bookmarkStart w:id="37" w:name="_Toc365559328"/>
      <w:r>
        <w:rPr>
          <w:rFonts w:ascii="Times New Roman" w:hAnsi="Times New Roman"/>
          <w:sz w:val="28"/>
          <w:lang w:val="ru-RU" w:eastAsia="ru-RU"/>
        </w:rPr>
        <w:t>С</w:t>
      </w:r>
      <w:r w:rsidR="009D364A" w:rsidRPr="00907AB9">
        <w:rPr>
          <w:rFonts w:ascii="Times New Roman" w:hAnsi="Times New Roman"/>
          <w:sz w:val="28"/>
          <w:lang w:val="ru-RU" w:eastAsia="ru-RU"/>
        </w:rPr>
        <w:t>ведения о фактическом и ожидаемом потреблении воды</w:t>
      </w:r>
      <w:bookmarkEnd w:id="36"/>
      <w:bookmarkEnd w:id="37"/>
    </w:p>
    <w:p w:rsidR="009D364A" w:rsidRPr="00907AB9" w:rsidRDefault="009D364A" w:rsidP="00EE6391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Положениями новых руководящих документов в области энерго- и водосбережения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воды, приведенный в составе Генерального плана, рассчитан на максимальное суточное водопотребление. Корректировка баланса рассчитывается на среднесуточное водопотребление и далее, как и предусмотрено нормативами, пересчитывается в максимальное суточное потребление.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1E2E05">
        <w:rPr>
          <w:rFonts w:ascii="Times New Roman" w:hAnsi="Times New Roman"/>
          <w:sz w:val="28"/>
          <w:szCs w:val="28"/>
          <w:lang w:val="ru-RU"/>
        </w:rPr>
        <w:t>е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061">
        <w:rPr>
          <w:rFonts w:ascii="Times New Roman" w:hAnsi="Times New Roman"/>
          <w:sz w:val="28"/>
          <w:szCs w:val="28"/>
          <w:lang w:val="ru-RU"/>
        </w:rPr>
        <w:t>СП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</w:t>
      </w:r>
      <w:r w:rsidR="004E7965" w:rsidRPr="00907AB9">
        <w:rPr>
          <w:rFonts w:ascii="Times New Roman" w:hAnsi="Times New Roman"/>
          <w:sz w:val="28"/>
          <w:szCs w:val="28"/>
          <w:lang w:val="ru-RU"/>
        </w:rPr>
        <w:t>«Водоснабжение. Наружные сети и сооружения» равным 290 л/сутки/чел., в том числе 116 л/сутки/чел. горячей воды для многоквартирных жилых домов с централизованным водоснабжением и 200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</w:t>
      </w:r>
      <w:r w:rsidRPr="00907AB9">
        <w:rPr>
          <w:rFonts w:ascii="Times New Roman" w:hAnsi="Times New Roman"/>
          <w:sz w:val="28"/>
          <w:szCs w:val="28"/>
          <w:lang w:val="ru-RU"/>
        </w:rPr>
        <w:t>. Данные нормативы приняты среднему значению в предлагаемых в СНиПом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санаторно-туристских комплексов и домов отдыха.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</w:t>
      </w:r>
      <w:r w:rsidRPr="00907AB9">
        <w:rPr>
          <w:rFonts w:ascii="Times New Roman" w:hAnsi="Times New Roman"/>
          <w:sz w:val="28"/>
          <w:szCs w:val="28"/>
          <w:lang w:val="ru-RU"/>
        </w:rPr>
        <w:lastRenderedPageBreak/>
        <w:t>отдельных домах с определением заводомерных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МО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1E2E05">
        <w:rPr>
          <w:rFonts w:ascii="Times New Roman" w:hAnsi="Times New Roman"/>
          <w:sz w:val="28"/>
          <w:szCs w:val="28"/>
          <w:lang w:val="ru-RU"/>
        </w:rPr>
        <w:t>е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C6">
        <w:rPr>
          <w:rFonts w:ascii="Times New Roman" w:hAnsi="Times New Roman"/>
          <w:sz w:val="28"/>
          <w:szCs w:val="28"/>
          <w:lang w:val="ru-RU"/>
        </w:rPr>
        <w:t>С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приведенный в составе Генерального плана, и результаты корректировки отражены в таблице </w:t>
      </w:r>
      <w:r w:rsidR="006A4EEB">
        <w:rPr>
          <w:rFonts w:ascii="Times New Roman" w:hAnsi="Times New Roman"/>
          <w:sz w:val="28"/>
          <w:szCs w:val="28"/>
          <w:lang w:val="ru-RU"/>
        </w:rPr>
        <w:t>5</w:t>
      </w:r>
      <w:r w:rsidRPr="00D62C3A">
        <w:rPr>
          <w:rFonts w:ascii="Times New Roman" w:hAnsi="Times New Roman"/>
          <w:sz w:val="28"/>
          <w:szCs w:val="28"/>
          <w:lang w:val="ru-RU"/>
        </w:rPr>
        <w:t>,</w:t>
      </w:r>
      <w:r w:rsidR="001E2E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перспективный баланс на 1-ю очередь – в таблице </w:t>
      </w:r>
      <w:r w:rsidR="006A4EEB">
        <w:rPr>
          <w:rFonts w:ascii="Times New Roman" w:hAnsi="Times New Roman"/>
          <w:sz w:val="28"/>
          <w:szCs w:val="28"/>
          <w:lang w:val="ru-RU"/>
        </w:rPr>
        <w:t>6</w:t>
      </w:r>
      <w:r w:rsidRPr="00D62C3A">
        <w:rPr>
          <w:rFonts w:ascii="Times New Roman" w:hAnsi="Times New Roman"/>
          <w:sz w:val="28"/>
          <w:szCs w:val="28"/>
          <w:lang w:val="ru-RU"/>
        </w:rPr>
        <w:t>.</w:t>
      </w:r>
    </w:p>
    <w:p w:rsidR="00F53061" w:rsidRPr="00CE777F" w:rsidRDefault="00F53061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9D364A" w:rsidRPr="00CE777F" w:rsidRDefault="009D364A" w:rsidP="00D30DB4">
      <w:pPr>
        <w:spacing w:line="276" w:lineRule="auto"/>
        <w:rPr>
          <w:rFonts w:ascii="Times New Roman" w:hAnsi="Times New Roman"/>
          <w:lang w:val="ru-RU"/>
        </w:rPr>
        <w:sectPr w:rsidR="009D364A" w:rsidRPr="00CE777F" w:rsidSect="00BD676E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AA4208" w:rsidRPr="00340C6B" w:rsidRDefault="00F53061" w:rsidP="00EE6391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A53E23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6A4EEB">
        <w:rPr>
          <w:rFonts w:ascii="Times New Roman" w:hAnsi="Times New Roman"/>
          <w:sz w:val="24"/>
          <w:szCs w:val="20"/>
          <w:lang w:val="ru-RU"/>
        </w:rPr>
        <w:t>5</w:t>
      </w:r>
      <w:r w:rsidRPr="00A53E23">
        <w:rPr>
          <w:rFonts w:ascii="Times New Roman" w:hAnsi="Times New Roman"/>
          <w:sz w:val="24"/>
          <w:szCs w:val="20"/>
          <w:lang w:val="ru-RU"/>
        </w:rPr>
        <w:t>. Перспективный баланс водоснабжения, приведенный в составе Генерального плана, и результаты корректировки</w:t>
      </w:r>
      <w:r>
        <w:rPr>
          <w:rFonts w:ascii="Times New Roman" w:hAnsi="Times New Roman"/>
          <w:sz w:val="24"/>
          <w:szCs w:val="20"/>
          <w:lang w:val="ru-RU"/>
        </w:rPr>
        <w:t xml:space="preserve">, </w:t>
      </w:r>
      <w:r w:rsidR="00394F15">
        <w:rPr>
          <w:rFonts w:ascii="Times New Roman" w:hAnsi="Times New Roman"/>
          <w:sz w:val="24"/>
          <w:szCs w:val="20"/>
          <w:lang w:val="ru-RU"/>
        </w:rPr>
        <w:t>ст. Новолабинская</w:t>
      </w:r>
      <w:r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8"/>
        <w:gridCol w:w="4142"/>
        <w:gridCol w:w="992"/>
        <w:gridCol w:w="992"/>
        <w:gridCol w:w="1134"/>
        <w:gridCol w:w="1418"/>
        <w:gridCol w:w="1417"/>
        <w:gridCol w:w="1701"/>
        <w:gridCol w:w="1843"/>
      </w:tblGrid>
      <w:tr w:rsidR="004E7965" w:rsidRPr="0002256A" w:rsidTr="0002256A">
        <w:trPr>
          <w:trHeight w:val="638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№№ п/п</w:t>
            </w:r>
          </w:p>
        </w:tc>
        <w:tc>
          <w:tcPr>
            <w:tcW w:w="41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Расчет.</w:t>
            </w:r>
          </w:p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Удельное</w:t>
            </w:r>
          </w:p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водопотребление</w:t>
            </w:r>
          </w:p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л/сут/чел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Водопотребление м</w:t>
            </w:r>
            <w:r w:rsidRPr="007C3EA0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/сут</w:t>
            </w:r>
          </w:p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4E7965" w:rsidRPr="0002256A" w:rsidTr="0002256A">
        <w:trPr>
          <w:trHeight w:val="280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965" w:rsidRPr="0002256A" w:rsidRDefault="004E7965" w:rsidP="0002256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потребителей, чел.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965" w:rsidRPr="0002256A" w:rsidRDefault="004E7965" w:rsidP="0002256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</w:p>
          <w:p w:rsidR="004E7965" w:rsidRPr="0002256A" w:rsidRDefault="004E7965" w:rsidP="0002256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Комплексная программа</w:t>
            </w:r>
          </w:p>
        </w:tc>
      </w:tr>
      <w:tr w:rsidR="004E7965" w:rsidRPr="003A3B2B" w:rsidTr="0002256A">
        <w:trPr>
          <w:trHeight w:val="1211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4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E7965" w:rsidRPr="0002256A" w:rsidRDefault="004E7965" w:rsidP="0002256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965" w:rsidRPr="0002256A" w:rsidRDefault="004E7965" w:rsidP="0002256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</w:t>
            </w:r>
            <w:r w:rsidR="007C3EA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программа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Коэффициент сез. неравном.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2256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 учетом коэффициента сез. неравном.</w:t>
            </w:r>
          </w:p>
        </w:tc>
      </w:tr>
      <w:tr w:rsidR="004E7965" w:rsidRPr="0002256A" w:rsidTr="0002256A">
        <w:trPr>
          <w:trHeight w:val="116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Застройка зданиями, оборудован-ными внутренним водопроводом, канализацией и централизованным горячим водоснабжением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20</w:t>
            </w: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2</w:t>
            </w: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25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4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30,2</w:t>
            </w:r>
          </w:p>
        </w:tc>
      </w:tr>
      <w:tr w:rsidR="004E7965" w:rsidRPr="0002256A" w:rsidTr="0002256A">
        <w:trPr>
          <w:trHeight w:val="702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4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40"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Застройка зданиями, оборудован-ными внутренним водопроводом, канализацией и отоплением от АГВ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40"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4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4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4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3980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4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915,4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4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4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1034,8</w:t>
            </w:r>
          </w:p>
        </w:tc>
      </w:tr>
      <w:tr w:rsidR="004E7965" w:rsidRPr="0002256A" w:rsidTr="0002256A">
        <w:trPr>
          <w:trHeight w:val="5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2F7CB2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2F7CB2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1065,0</w:t>
            </w:r>
          </w:p>
        </w:tc>
      </w:tr>
      <w:tr w:rsidR="004E7965" w:rsidRPr="0002256A" w:rsidTr="0002256A">
        <w:trPr>
          <w:trHeight w:val="38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Неучтенные расходы 10% от коммунально-бытовых секторов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F7CB2" w:rsidRPr="0002256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94,34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212,99</w:t>
            </w:r>
          </w:p>
        </w:tc>
      </w:tr>
      <w:tr w:rsidR="004E7965" w:rsidRPr="0002256A" w:rsidTr="0002256A">
        <w:trPr>
          <w:trHeight w:val="52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(25% от объема воды хозпитьевого водопотребл.)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2F7CB2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5" w:rsidRPr="0002256A" w:rsidRDefault="004E7965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235,85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266,24</w:t>
            </w:r>
          </w:p>
        </w:tc>
      </w:tr>
      <w:tr w:rsidR="004E7965" w:rsidRPr="0002256A" w:rsidTr="0002256A">
        <w:trPr>
          <w:trHeight w:val="187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Полив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</w:rPr>
              <w:t>л/чел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4060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sz w:val="24"/>
                <w:szCs w:val="24"/>
                <w:lang w:val="ru-RU"/>
              </w:rPr>
              <w:t>265,0</w:t>
            </w:r>
          </w:p>
        </w:tc>
      </w:tr>
      <w:tr w:rsidR="004E7965" w:rsidRPr="0002256A" w:rsidTr="0002256A">
        <w:trPr>
          <w:trHeight w:val="26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1476,59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4E7965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65" w:rsidRPr="0002256A" w:rsidRDefault="002F7CB2" w:rsidP="0002256A">
            <w:pPr>
              <w:spacing w:after="20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25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1809,19</w:t>
            </w:r>
          </w:p>
        </w:tc>
      </w:tr>
    </w:tbl>
    <w:p w:rsidR="00AA4208" w:rsidRPr="00AA7A8D" w:rsidRDefault="00AA4208" w:rsidP="00D30DB4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DA2335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AA7A8D">
        <w:rPr>
          <w:rFonts w:ascii="Times New Roman" w:hAnsi="Times New Roman"/>
          <w:sz w:val="28"/>
          <w:szCs w:val="28"/>
          <w:lang w:val="ru-RU" w:eastAsia="ru-RU" w:bidi="ar-SA"/>
        </w:rPr>
        <w:br w:type="page"/>
      </w:r>
    </w:p>
    <w:p w:rsidR="004E7965" w:rsidRPr="00DC10F0" w:rsidRDefault="004E7965" w:rsidP="004E796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8"/>
          <w:lang w:val="ru-RU" w:eastAsia="ru-RU" w:bidi="ar-SA"/>
        </w:rPr>
      </w:pP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lastRenderedPageBreak/>
        <w:t xml:space="preserve">Таблица </w:t>
      </w:r>
      <w:r w:rsidR="006A4EEB">
        <w:rPr>
          <w:rFonts w:ascii="Times New Roman" w:hAnsi="Times New Roman"/>
          <w:sz w:val="24"/>
          <w:szCs w:val="28"/>
          <w:lang w:val="ru-RU" w:eastAsia="ru-RU" w:bidi="ar-SA"/>
        </w:rPr>
        <w:t>6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 xml:space="preserve">. Перспективный баланс </w:t>
      </w:r>
      <w:r>
        <w:rPr>
          <w:rFonts w:ascii="Times New Roman" w:hAnsi="Times New Roman"/>
          <w:sz w:val="24"/>
          <w:szCs w:val="28"/>
          <w:lang w:val="ru-RU" w:eastAsia="ru-RU" w:bidi="ar-SA"/>
        </w:rPr>
        <w:t>водо</w:t>
      </w:r>
      <w:r w:rsidR="006E4821">
        <w:rPr>
          <w:rFonts w:ascii="Times New Roman" w:hAnsi="Times New Roman"/>
          <w:sz w:val="24"/>
          <w:szCs w:val="28"/>
          <w:lang w:val="ru-RU" w:eastAsia="ru-RU" w:bidi="ar-SA"/>
        </w:rPr>
        <w:t>снабжения</w:t>
      </w:r>
      <w:r>
        <w:rPr>
          <w:rFonts w:ascii="Times New Roman" w:hAnsi="Times New Roman"/>
          <w:sz w:val="24"/>
          <w:szCs w:val="28"/>
          <w:lang w:val="ru-RU" w:eastAsia="ru-RU" w:bidi="ar-SA"/>
        </w:rPr>
        <w:t xml:space="preserve"> на расчетный срок </w:t>
      </w:r>
      <w:r w:rsidR="006E4821">
        <w:rPr>
          <w:rFonts w:ascii="Times New Roman" w:hAnsi="Times New Roman"/>
          <w:sz w:val="24"/>
          <w:szCs w:val="28"/>
          <w:lang w:val="ru-RU" w:eastAsia="ru-RU" w:bidi="ar-SA"/>
        </w:rPr>
        <w:t>ст. Новолабинская</w:t>
      </w:r>
    </w:p>
    <w:tbl>
      <w:tblPr>
        <w:tblStyle w:val="aa"/>
        <w:tblW w:w="15750" w:type="dxa"/>
        <w:tblLayout w:type="fixed"/>
        <w:tblLook w:val="04A0" w:firstRow="1" w:lastRow="0" w:firstColumn="1" w:lastColumn="0" w:noHBand="0" w:noVBand="1"/>
      </w:tblPr>
      <w:tblGrid>
        <w:gridCol w:w="530"/>
        <w:gridCol w:w="2887"/>
        <w:gridCol w:w="1227"/>
        <w:gridCol w:w="993"/>
        <w:gridCol w:w="1134"/>
        <w:gridCol w:w="992"/>
        <w:gridCol w:w="850"/>
        <w:gridCol w:w="1134"/>
        <w:gridCol w:w="1134"/>
        <w:gridCol w:w="993"/>
        <w:gridCol w:w="850"/>
        <w:gridCol w:w="709"/>
        <w:gridCol w:w="1134"/>
        <w:gridCol w:w="1183"/>
      </w:tblGrid>
      <w:tr w:rsidR="004E7965" w:rsidRPr="007C3EA0" w:rsidTr="007C3EA0">
        <w:trPr>
          <w:trHeight w:val="300"/>
        </w:trPr>
        <w:tc>
          <w:tcPr>
            <w:tcW w:w="530" w:type="dxa"/>
            <w:vMerge w:val="restart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87" w:type="dxa"/>
            <w:vMerge w:val="restart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потребителей</w:t>
            </w:r>
          </w:p>
        </w:tc>
        <w:tc>
          <w:tcPr>
            <w:tcW w:w="3354" w:type="dxa"/>
            <w:gridSpan w:val="3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Современное состояние</w:t>
            </w:r>
          </w:p>
        </w:tc>
        <w:tc>
          <w:tcPr>
            <w:tcW w:w="2976" w:type="dxa"/>
            <w:gridSpan w:val="3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sz w:val="22"/>
                <w:szCs w:val="22"/>
              </w:rPr>
              <w:t>20</w:t>
            </w:r>
            <w:r w:rsidRPr="007C3EA0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  <w:r w:rsidRPr="007C3EA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4820" w:type="dxa"/>
            <w:gridSpan w:val="5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sz w:val="22"/>
                <w:szCs w:val="22"/>
              </w:rPr>
              <w:t>20</w:t>
            </w:r>
            <w:r w:rsidRPr="007C3EA0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  <w:r w:rsidRPr="007C3EA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1183" w:type="dxa"/>
            <w:vMerge w:val="restart"/>
            <w:noWrap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Годовое водопотребление</w:t>
            </w:r>
          </w:p>
        </w:tc>
      </w:tr>
      <w:tr w:rsidR="007C3EA0" w:rsidRPr="003A3B2B" w:rsidTr="007C3EA0">
        <w:trPr>
          <w:trHeight w:val="1656"/>
        </w:trPr>
        <w:tc>
          <w:tcPr>
            <w:tcW w:w="530" w:type="dxa"/>
            <w:vMerge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Merge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Удельное водопотребление, л/сут на чел.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количество потребителей (тыс.чел)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водопотребление, с учетом коэф.сезонности, м3/сут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Удельное водопотребление, л/сут на чел.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потребителей (тыс.чел)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водопотребление, с учетом коэф.сезонности, м3/сут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Удельное водопотребление, л/сут на чел.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потребителей (тыс.чел)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7C3EA0" w:rsidRDefault="007C3EA0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4E7965"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одопотребле</w:t>
            </w:r>
          </w:p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ние,м3/сут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коэф.сезонности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водопотребление, с учетом коэф.сезонности, м3/сут</w:t>
            </w:r>
          </w:p>
        </w:tc>
        <w:tc>
          <w:tcPr>
            <w:tcW w:w="1183" w:type="dxa"/>
            <w:vMerge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C3EA0" w:rsidRPr="007C3EA0" w:rsidTr="007C3EA0">
        <w:trPr>
          <w:trHeight w:val="1410"/>
        </w:trPr>
        <w:tc>
          <w:tcPr>
            <w:tcW w:w="53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887" w:type="dxa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Застройка зданиями, оборудованными внутренним водопроводом , канализацией и централизованным горячим водоснабжением</w:t>
            </w:r>
          </w:p>
        </w:tc>
        <w:tc>
          <w:tcPr>
            <w:tcW w:w="1227" w:type="dxa"/>
            <w:noWrap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230</w:t>
            </w: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23,9</w:t>
            </w:r>
          </w:p>
        </w:tc>
        <w:tc>
          <w:tcPr>
            <w:tcW w:w="992" w:type="dxa"/>
            <w:noWrap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250</w:t>
            </w:r>
          </w:p>
        </w:tc>
        <w:tc>
          <w:tcPr>
            <w:tcW w:w="850" w:type="dxa"/>
            <w:noWrap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23,23</w:t>
            </w:r>
          </w:p>
        </w:tc>
        <w:tc>
          <w:tcPr>
            <w:tcW w:w="709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34" w:type="dxa"/>
            <w:noWrap/>
            <w:vAlign w:val="center"/>
          </w:tcPr>
          <w:p w:rsidR="004E7965" w:rsidRPr="007C3EA0" w:rsidRDefault="005C368B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30,2</w:t>
            </w:r>
          </w:p>
        </w:tc>
        <w:tc>
          <w:tcPr>
            <w:tcW w:w="1183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11023,0</w:t>
            </w:r>
          </w:p>
        </w:tc>
      </w:tr>
      <w:tr w:rsidR="007C3EA0" w:rsidRPr="007C3EA0" w:rsidTr="007C3EA0">
        <w:trPr>
          <w:trHeight w:val="1185"/>
        </w:trPr>
        <w:tc>
          <w:tcPr>
            <w:tcW w:w="53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887" w:type="dxa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1227" w:type="dxa"/>
            <w:noWrap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160</w:t>
            </w: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3544</w:t>
            </w: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737,2</w:t>
            </w:r>
          </w:p>
        </w:tc>
        <w:tc>
          <w:tcPr>
            <w:tcW w:w="992" w:type="dxa"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190</w:t>
            </w:r>
          </w:p>
        </w:tc>
        <w:tc>
          <w:tcPr>
            <w:tcW w:w="850" w:type="dxa"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3740</w:t>
            </w:r>
          </w:p>
        </w:tc>
        <w:tc>
          <w:tcPr>
            <w:tcW w:w="1134" w:type="dxa"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923,8</w:t>
            </w:r>
          </w:p>
        </w:tc>
        <w:tc>
          <w:tcPr>
            <w:tcW w:w="1134" w:type="dxa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3980</w:t>
            </w:r>
          </w:p>
        </w:tc>
        <w:tc>
          <w:tcPr>
            <w:tcW w:w="850" w:type="dxa"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796,0</w:t>
            </w:r>
          </w:p>
        </w:tc>
        <w:tc>
          <w:tcPr>
            <w:tcW w:w="709" w:type="dxa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34" w:type="dxa"/>
            <w:vAlign w:val="center"/>
          </w:tcPr>
          <w:p w:rsidR="004E7965" w:rsidRPr="007C3EA0" w:rsidRDefault="005C368B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1034,8</w:t>
            </w:r>
          </w:p>
        </w:tc>
        <w:tc>
          <w:tcPr>
            <w:tcW w:w="1183" w:type="dxa"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377702,0</w:t>
            </w:r>
          </w:p>
        </w:tc>
      </w:tr>
      <w:tr w:rsidR="007C3EA0" w:rsidRPr="007C3EA0" w:rsidTr="007C3EA0">
        <w:trPr>
          <w:trHeight w:val="300"/>
        </w:trPr>
        <w:tc>
          <w:tcPr>
            <w:tcW w:w="53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27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761,1</w:t>
            </w:r>
          </w:p>
        </w:tc>
        <w:tc>
          <w:tcPr>
            <w:tcW w:w="992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949,8</w:t>
            </w:r>
          </w:p>
        </w:tc>
        <w:tc>
          <w:tcPr>
            <w:tcW w:w="1134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819,23</w:t>
            </w:r>
          </w:p>
        </w:tc>
        <w:tc>
          <w:tcPr>
            <w:tcW w:w="709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5C368B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1065,0</w:t>
            </w:r>
          </w:p>
        </w:tc>
        <w:tc>
          <w:tcPr>
            <w:tcW w:w="1183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388725,0</w:t>
            </w:r>
          </w:p>
        </w:tc>
      </w:tr>
      <w:tr w:rsidR="007C3EA0" w:rsidRPr="007C3EA0" w:rsidTr="007C3EA0">
        <w:trPr>
          <w:trHeight w:val="900"/>
        </w:trPr>
        <w:tc>
          <w:tcPr>
            <w:tcW w:w="53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887" w:type="dxa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Неучтенные расходы (процент от коммунально-бытовых секторов)</w:t>
            </w:r>
          </w:p>
        </w:tc>
        <w:tc>
          <w:tcPr>
            <w:tcW w:w="1227" w:type="dxa"/>
            <w:noWrap/>
            <w:vAlign w:val="center"/>
            <w:hideMark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="004E7965"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152,21</w:t>
            </w:r>
          </w:p>
        </w:tc>
        <w:tc>
          <w:tcPr>
            <w:tcW w:w="992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85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189,96</w:t>
            </w:r>
          </w:p>
        </w:tc>
        <w:tc>
          <w:tcPr>
            <w:tcW w:w="1134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163,84</w:t>
            </w:r>
          </w:p>
        </w:tc>
        <w:tc>
          <w:tcPr>
            <w:tcW w:w="709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5C368B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212,99</w:t>
            </w:r>
          </w:p>
        </w:tc>
        <w:tc>
          <w:tcPr>
            <w:tcW w:w="1183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77741,35</w:t>
            </w:r>
          </w:p>
        </w:tc>
      </w:tr>
      <w:tr w:rsidR="007C3EA0" w:rsidRPr="007C3EA0" w:rsidTr="007C3EA0">
        <w:trPr>
          <w:trHeight w:val="690"/>
        </w:trPr>
        <w:tc>
          <w:tcPr>
            <w:tcW w:w="53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887" w:type="dxa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Промпредприятия (25% объема воды хозпитьевого водопотребления)</w:t>
            </w:r>
          </w:p>
        </w:tc>
        <w:tc>
          <w:tcPr>
            <w:tcW w:w="1227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6E4821"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190,26</w:t>
            </w:r>
          </w:p>
        </w:tc>
        <w:tc>
          <w:tcPr>
            <w:tcW w:w="992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85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237,45</w:t>
            </w:r>
          </w:p>
        </w:tc>
        <w:tc>
          <w:tcPr>
            <w:tcW w:w="1134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204,8</w:t>
            </w:r>
          </w:p>
        </w:tc>
        <w:tc>
          <w:tcPr>
            <w:tcW w:w="709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5C368B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266,24</w:t>
            </w:r>
          </w:p>
        </w:tc>
        <w:tc>
          <w:tcPr>
            <w:tcW w:w="1183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97177,6</w:t>
            </w:r>
          </w:p>
        </w:tc>
      </w:tr>
      <w:tr w:rsidR="007C3EA0" w:rsidRPr="007C3EA0" w:rsidTr="007C3EA0">
        <w:trPr>
          <w:trHeight w:val="195"/>
        </w:trPr>
        <w:tc>
          <w:tcPr>
            <w:tcW w:w="530" w:type="dxa"/>
            <w:noWrap/>
            <w:vAlign w:val="center"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887" w:type="dxa"/>
            <w:vAlign w:val="center"/>
          </w:tcPr>
          <w:p w:rsidR="004E7965" w:rsidRPr="007C3EA0" w:rsidRDefault="004E7965" w:rsidP="007C3EA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Полив зеленых насаждений</w:t>
            </w:r>
          </w:p>
        </w:tc>
        <w:tc>
          <w:tcPr>
            <w:tcW w:w="1227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="004E7965"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3624</w:t>
            </w: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181,2</w:t>
            </w:r>
          </w:p>
        </w:tc>
        <w:tc>
          <w:tcPr>
            <w:tcW w:w="992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3820</w:t>
            </w: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191,0</w:t>
            </w: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="004E7965"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4060</w:t>
            </w:r>
          </w:p>
        </w:tc>
        <w:tc>
          <w:tcPr>
            <w:tcW w:w="850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203,85</w:t>
            </w:r>
          </w:p>
        </w:tc>
        <w:tc>
          <w:tcPr>
            <w:tcW w:w="709" w:type="dxa"/>
            <w:noWrap/>
            <w:vAlign w:val="center"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5C368B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265,0</w:t>
            </w:r>
          </w:p>
        </w:tc>
        <w:tc>
          <w:tcPr>
            <w:tcW w:w="1183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96725,0</w:t>
            </w:r>
          </w:p>
        </w:tc>
      </w:tr>
      <w:tr w:rsidR="007C3EA0" w:rsidRPr="007C3EA0" w:rsidTr="007C3EA0">
        <w:trPr>
          <w:trHeight w:val="300"/>
        </w:trPr>
        <w:tc>
          <w:tcPr>
            <w:tcW w:w="53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27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1284,75</w:t>
            </w:r>
          </w:p>
        </w:tc>
        <w:tc>
          <w:tcPr>
            <w:tcW w:w="992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6E4821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1568,18</w:t>
            </w:r>
          </w:p>
        </w:tc>
        <w:tc>
          <w:tcPr>
            <w:tcW w:w="1134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1391,67</w:t>
            </w:r>
          </w:p>
        </w:tc>
        <w:tc>
          <w:tcPr>
            <w:tcW w:w="709" w:type="dxa"/>
            <w:noWrap/>
            <w:vAlign w:val="center"/>
            <w:hideMark/>
          </w:tcPr>
          <w:p w:rsidR="004E7965" w:rsidRPr="007C3EA0" w:rsidRDefault="004E7965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4E7965" w:rsidRPr="007C3EA0" w:rsidRDefault="005C368B" w:rsidP="007C3E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1809,19</w:t>
            </w:r>
          </w:p>
        </w:tc>
        <w:tc>
          <w:tcPr>
            <w:tcW w:w="1183" w:type="dxa"/>
            <w:noWrap/>
            <w:vAlign w:val="center"/>
          </w:tcPr>
          <w:p w:rsidR="004E7965" w:rsidRPr="007C3EA0" w:rsidRDefault="00C27F08" w:rsidP="007C3EA0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C3E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660354,35</w:t>
            </w:r>
          </w:p>
        </w:tc>
      </w:tr>
    </w:tbl>
    <w:p w:rsidR="00DA2335" w:rsidRDefault="00DA2335" w:rsidP="00DA2335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7C3EA0" w:rsidRDefault="007C3EA0" w:rsidP="00DA2335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7C3EA0" w:rsidRDefault="007C3EA0" w:rsidP="00DA2335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7C3EA0" w:rsidRPr="00AA7A8D" w:rsidRDefault="007C3EA0" w:rsidP="00DA2335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034" w:type="dxa"/>
        <w:tblInd w:w="3525" w:type="dxa"/>
        <w:tblLayout w:type="fixed"/>
        <w:tblLook w:val="04A0" w:firstRow="1" w:lastRow="0" w:firstColumn="1" w:lastColumn="0" w:noHBand="0" w:noVBand="1"/>
      </w:tblPr>
      <w:tblGrid>
        <w:gridCol w:w="425"/>
        <w:gridCol w:w="7937"/>
        <w:gridCol w:w="1559"/>
        <w:gridCol w:w="993"/>
        <w:gridCol w:w="1120"/>
      </w:tblGrid>
      <w:tr w:rsidR="009010E6" w:rsidRPr="00236BF9" w:rsidTr="004E7965">
        <w:trPr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br w:type="page"/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</w:rPr>
              <w:t>1187,84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</w:tr>
      <w:tr w:rsidR="009010E6" w:rsidRPr="00236BF9" w:rsidTr="004E7965">
        <w:trPr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</w:rPr>
              <w:t>1544,2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</w:tr>
      <w:tr w:rsidR="009010E6" w:rsidRPr="00236BF9" w:rsidTr="004E7965">
        <w:trPr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</w:rPr>
              <w:t>1809,19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</w:tr>
      <w:tr w:rsidR="009010E6" w:rsidRPr="00236BF9" w:rsidTr="004E7965">
        <w:trPr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</w:rPr>
              <w:t>92,34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/ч</w:t>
            </w:r>
          </w:p>
        </w:tc>
      </w:tr>
      <w:tr w:rsidR="009010E6" w:rsidRPr="00236BF9" w:rsidTr="004E7965">
        <w:trPr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</w:rPr>
              <w:t>25,65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л/с</w:t>
            </w:r>
          </w:p>
        </w:tc>
      </w:tr>
      <w:tr w:rsidR="009010E6" w:rsidRPr="00236BF9" w:rsidTr="004E7965">
        <w:trPr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236BF9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л/с</w:t>
            </w:r>
          </w:p>
        </w:tc>
      </w:tr>
      <w:tr w:rsidR="009010E6" w:rsidRPr="00236BF9" w:rsidTr="004E7965">
        <w:trPr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236BF9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л/с</w:t>
            </w:r>
          </w:p>
        </w:tc>
      </w:tr>
      <w:tr w:rsidR="009010E6" w:rsidRPr="00236BF9" w:rsidTr="004E7965">
        <w:trPr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236BF9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л/с</w:t>
            </w:r>
          </w:p>
        </w:tc>
      </w:tr>
      <w:tr w:rsidR="009010E6" w:rsidRPr="00236BF9" w:rsidTr="004E7965">
        <w:trPr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0E6" w:rsidRPr="00236BF9" w:rsidRDefault="009010E6" w:rsidP="00236B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EA1E58" w:rsidRDefault="00EA1E5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A7807" w:rsidRDefault="00CA7807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A7807" w:rsidRDefault="00CA7807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A7807" w:rsidRPr="00AA7A8D" w:rsidRDefault="00CA7807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  <w:sectPr w:rsidR="00CA7807" w:rsidRPr="00AA7A8D" w:rsidSect="00EE6391">
          <w:pgSz w:w="16840" w:h="11907" w:orient="landscape" w:code="9"/>
          <w:pgMar w:top="1702" w:right="720" w:bottom="568" w:left="720" w:header="720" w:footer="720" w:gutter="0"/>
          <w:cols w:space="720"/>
          <w:docGrid w:linePitch="272"/>
        </w:sectPr>
      </w:pPr>
    </w:p>
    <w:p w:rsidR="009D364A" w:rsidRPr="00F70791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8" w:name="_Toc337678702"/>
      <w:bookmarkStart w:id="39" w:name="_Toc339183644"/>
      <w:bookmarkStart w:id="40" w:name="_Toc358021585"/>
      <w:bookmarkStart w:id="41" w:name="_Toc365559329"/>
      <w:r w:rsidRPr="00F707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2A09B2">
        <w:rPr>
          <w:lang w:val="ru-RU"/>
        </w:rPr>
        <w:t>Новолабинско</w:t>
      </w:r>
      <w:r w:rsidR="00EE107F">
        <w:rPr>
          <w:lang w:val="ru-RU"/>
        </w:rPr>
        <w:t>е</w:t>
      </w:r>
      <w:r w:rsidR="00941BE8" w:rsidRPr="00F70791">
        <w:rPr>
          <w:lang w:val="ru-RU"/>
        </w:rPr>
        <w:t xml:space="preserve"> </w:t>
      </w:r>
      <w:bookmarkEnd w:id="38"/>
      <w:bookmarkEnd w:id="39"/>
      <w:bookmarkEnd w:id="40"/>
      <w:r w:rsidR="00B81E09">
        <w:rPr>
          <w:lang w:val="ru-RU"/>
        </w:rPr>
        <w:t>СП</w:t>
      </w:r>
      <w:bookmarkEnd w:id="41"/>
    </w:p>
    <w:p w:rsidR="008D4CDE" w:rsidRDefault="00DE5083" w:rsidP="008D4CDE">
      <w:pPr>
        <w:pStyle w:val="1a"/>
        <w:numPr>
          <w:ilvl w:val="0"/>
          <w:numId w:val="42"/>
        </w:numPr>
        <w:spacing w:line="276" w:lineRule="auto"/>
        <w:ind w:left="0" w:hanging="22"/>
        <w:rPr>
          <w:rFonts w:ascii="Times New Roman" w:hAnsi="Times New Roman"/>
          <w:sz w:val="28"/>
          <w:szCs w:val="28"/>
          <w:lang w:val="ru-RU"/>
        </w:rPr>
      </w:pPr>
      <w:bookmarkStart w:id="42" w:name="_Toc360526722"/>
      <w:bookmarkStart w:id="43" w:name="_Toc365559330"/>
      <w:bookmarkStart w:id="44" w:name="_Toc358021590"/>
      <w:bookmarkStart w:id="45" w:name="_Toc337678703"/>
      <w:r w:rsidRPr="00907AB9">
        <w:rPr>
          <w:rFonts w:ascii="Times New Roman" w:hAnsi="Times New Roman"/>
          <w:lang w:val="ru-RU" w:eastAsia="ru-RU"/>
        </w:rPr>
        <w:t xml:space="preserve">Строительство новых </w:t>
      </w:r>
      <w:bookmarkEnd w:id="42"/>
      <w:r w:rsidR="008D4CDE">
        <w:rPr>
          <w:rFonts w:ascii="Times New Roman" w:hAnsi="Times New Roman"/>
          <w:lang w:val="ru-RU" w:eastAsia="ru-RU"/>
        </w:rPr>
        <w:t>сооружений и водозаборов</w:t>
      </w:r>
      <w:bookmarkEnd w:id="43"/>
    </w:p>
    <w:p w:rsidR="00195DA7" w:rsidRDefault="00195DA7" w:rsidP="008D4CD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36BF9">
        <w:rPr>
          <w:rFonts w:ascii="Times New Roman" w:hAnsi="Times New Roman"/>
          <w:sz w:val="28"/>
          <w:szCs w:val="28"/>
          <w:lang w:val="ru-RU"/>
        </w:rPr>
        <w:t>Мероприятия по модернизации существующих водозаборов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программой не предусматриваются.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Ввиду высокой степени износа существующие водозаборные сооружения ст. Новолабинской демонтируются.</w:t>
      </w:r>
    </w:p>
    <w:p w:rsidR="008D4CDE" w:rsidRPr="008C4C91" w:rsidRDefault="008D4CDE" w:rsidP="008D4CDE">
      <w:pPr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 w:rsidR="00195DA7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C4C91">
        <w:rPr>
          <w:rFonts w:ascii="Times New Roman" w:hAnsi="Times New Roman"/>
          <w:sz w:val="28"/>
          <w:szCs w:val="28"/>
          <w:lang w:val="ru-RU"/>
        </w:rPr>
        <w:t>строительству новых водозаборов направлены на обеспечение подачи воды потребителям, не имеющим в настоящее время централизованного водоснабжения, обеспечение санитарных и экологических норм и правил.</w:t>
      </w:r>
    </w:p>
    <w:p w:rsidR="008D4CDE" w:rsidRPr="008C4C91" w:rsidRDefault="008D4CDE" w:rsidP="008D4CD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Меры по обеспечению потребителей централизованным водоснабжением на территориях, где оно отсутствует, включают следующие мероприятия:</w:t>
      </w:r>
    </w:p>
    <w:p w:rsidR="008D4CDE" w:rsidRPr="008C4C91" w:rsidRDefault="008D4CDE" w:rsidP="008D4CDE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бурение новых артезианских скважин;</w:t>
      </w:r>
    </w:p>
    <w:p w:rsidR="008D4CDE" w:rsidRPr="008C4C91" w:rsidRDefault="008D4CDE" w:rsidP="008D4CDE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строительство насосных станций II подъема;</w:t>
      </w:r>
    </w:p>
    <w:p w:rsidR="008D4CDE" w:rsidRPr="008C4C91" w:rsidRDefault="008D4CDE" w:rsidP="008D4CDE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строительство резервуаров запаса воды;</w:t>
      </w:r>
    </w:p>
    <w:p w:rsidR="008D4CDE" w:rsidRPr="008C4C91" w:rsidRDefault="008D4CDE" w:rsidP="008D4CDE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8D4CDE" w:rsidRPr="008C4C91" w:rsidRDefault="008D4CDE" w:rsidP="008D4CDE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8D4CDE" w:rsidRPr="008C4C91" w:rsidRDefault="008D4CDE" w:rsidP="008D4CDE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8D4CDE" w:rsidRPr="008C4C91" w:rsidRDefault="008D4CDE" w:rsidP="008D4CDE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напоров.</w:t>
      </w:r>
    </w:p>
    <w:p w:rsidR="008D4CDE" w:rsidRPr="008C4C91" w:rsidRDefault="008D4CDE" w:rsidP="008D4CD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хлор-поглощения обрабатываемых объемов воды.</w:t>
      </w:r>
    </w:p>
    <w:p w:rsidR="008D4CDE" w:rsidRPr="008C4C91" w:rsidRDefault="008D4CDE" w:rsidP="008D4CD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8D4CDE" w:rsidRPr="008C4C91" w:rsidRDefault="008D4CDE" w:rsidP="008D4CDE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8D4CDE" w:rsidRDefault="008D4CDE" w:rsidP="008D4CD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ст. Новолабинская</w:t>
      </w:r>
    </w:p>
    <w:p w:rsidR="008D4CDE" w:rsidRPr="008D4CDE" w:rsidRDefault="008D4CDE" w:rsidP="008D4CDE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программы предусматривается:</w:t>
      </w:r>
    </w:p>
    <w:p w:rsidR="008D4CDE" w:rsidRPr="008D4CDE" w:rsidRDefault="008D4CDE" w:rsidP="008D4CDE">
      <w:pPr>
        <w:pStyle w:val="af2"/>
        <w:widowControl w:val="0"/>
        <w:numPr>
          <w:ilvl w:val="0"/>
          <w:numId w:val="44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16B6F">
        <w:rPr>
          <w:rFonts w:ascii="Times New Roman" w:hAnsi="Times New Roman"/>
          <w:sz w:val="28"/>
          <w:szCs w:val="28"/>
          <w:lang w:val="ru-RU"/>
        </w:rPr>
        <w:t xml:space="preserve">строительство новых водозаборных сооружений 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в составе: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артезианские скважины (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рабоч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, 1 резервная), ВНС </w:t>
      </w:r>
      <w:r w:rsidRPr="008D4CDE">
        <w:rPr>
          <w:rFonts w:ascii="Times New Roman" w:hAnsi="Times New Roman"/>
          <w:sz w:val="28"/>
          <w:szCs w:val="28"/>
        </w:rPr>
        <w:t>II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подъема с электролизной и два резервуара чистой воды емкостью </w:t>
      </w:r>
      <w:r>
        <w:rPr>
          <w:rFonts w:ascii="Times New Roman" w:hAnsi="Times New Roman"/>
          <w:sz w:val="28"/>
          <w:szCs w:val="28"/>
        </w:rPr>
        <w:t>2</w:t>
      </w:r>
      <w:r w:rsidRPr="008D4CDE">
        <w:rPr>
          <w:rFonts w:ascii="Times New Roman" w:hAnsi="Times New Roman"/>
          <w:sz w:val="28"/>
          <w:szCs w:val="28"/>
          <w:lang w:val="ru-RU"/>
        </w:rPr>
        <w:t>50 м</w:t>
      </w:r>
      <w:r w:rsidRPr="008D4C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каждый</w:t>
      </w:r>
      <w:r>
        <w:rPr>
          <w:rFonts w:ascii="Times New Roman" w:hAnsi="Times New Roman"/>
          <w:sz w:val="28"/>
          <w:szCs w:val="28"/>
        </w:rPr>
        <w:t>.</w:t>
      </w:r>
    </w:p>
    <w:p w:rsidR="008D4CDE" w:rsidRDefault="008D4CDE" w:rsidP="008D4CD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Первым этапом реализации данных предложений должно быть проведение гидрологических изысканий в районе </w:t>
      </w:r>
      <w:r>
        <w:rPr>
          <w:rFonts w:ascii="Times New Roman" w:hAnsi="Times New Roman"/>
          <w:sz w:val="28"/>
          <w:szCs w:val="28"/>
          <w:lang w:val="ru-RU"/>
        </w:rPr>
        <w:t>строительства новых водозаборов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DE5083" w:rsidRPr="002D003B" w:rsidRDefault="00DE5083" w:rsidP="000B40A1">
      <w:pPr>
        <w:pStyle w:val="1a"/>
        <w:numPr>
          <w:ilvl w:val="0"/>
          <w:numId w:val="42"/>
        </w:numPr>
        <w:spacing w:before="720" w:after="0" w:line="276" w:lineRule="auto"/>
        <w:ind w:left="0" w:hanging="22"/>
        <w:rPr>
          <w:rFonts w:ascii="Times New Roman" w:hAnsi="Times New Roman"/>
          <w:lang w:val="ru-RU" w:eastAsia="ru-RU"/>
        </w:rPr>
      </w:pPr>
      <w:bookmarkStart w:id="46" w:name="_Toc365559331"/>
      <w:r w:rsidRPr="002D003B">
        <w:rPr>
          <w:rFonts w:ascii="Times New Roman" w:hAnsi="Times New Roman"/>
          <w:lang w:val="ru-RU" w:eastAsia="ru-RU"/>
        </w:rPr>
        <w:t xml:space="preserve">Объемы работ по </w:t>
      </w:r>
      <w:r w:rsidR="000B40A1">
        <w:rPr>
          <w:rFonts w:ascii="Times New Roman" w:hAnsi="Times New Roman"/>
          <w:lang w:val="ru-RU" w:eastAsia="ru-RU"/>
        </w:rPr>
        <w:t>строительству новых сооружений и</w:t>
      </w:r>
      <w:r w:rsidRPr="002D003B">
        <w:rPr>
          <w:rFonts w:ascii="Times New Roman" w:hAnsi="Times New Roman"/>
          <w:lang w:val="ru-RU" w:eastAsia="ru-RU"/>
        </w:rPr>
        <w:t xml:space="preserve"> водозаборов</w:t>
      </w:r>
      <w:bookmarkEnd w:id="46"/>
    </w:p>
    <w:p w:rsidR="00195DA7" w:rsidRDefault="00195DA7" w:rsidP="00DE508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тампонажу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скважин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 МО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Новолабинское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сельских и сельских поселений к СНиП 2.07.01-89).</w:t>
      </w:r>
    </w:p>
    <w:p w:rsidR="00DE5083" w:rsidRPr="0025453F" w:rsidRDefault="00DE5083" w:rsidP="00DE508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</w:t>
      </w:r>
      <w:r w:rsidR="002D003B">
        <w:rPr>
          <w:rFonts w:ascii="Times New Roman" w:hAnsi="Times New Roman"/>
          <w:sz w:val="28"/>
          <w:szCs w:val="28"/>
          <w:lang w:val="ru-RU" w:eastAsia="ru-RU" w:bidi="ar-SA"/>
        </w:rPr>
        <w:t>строительству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водзаборов в МО </w:t>
      </w:r>
      <w:r w:rsidR="002A09B2">
        <w:rPr>
          <w:rFonts w:ascii="Times New Roman" w:hAnsi="Times New Roman"/>
          <w:sz w:val="28"/>
          <w:szCs w:val="28"/>
          <w:lang w:val="ru-RU" w:eastAsia="ru-RU" w:bidi="ar-SA"/>
        </w:rPr>
        <w:t>Новолабинско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6A4EEB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сельских и сельских поселений к СНиП 2.07.01-89).</w:t>
      </w:r>
    </w:p>
    <w:p w:rsidR="002D003B" w:rsidRDefault="002D003B" w:rsidP="00DE5083">
      <w:pPr>
        <w:spacing w:line="240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val="ru-RU" w:eastAsia="ru-RU" w:bidi="ar-SA"/>
        </w:rPr>
        <w:sectPr w:rsidR="002D003B" w:rsidSect="007C2E92">
          <w:headerReference w:type="default" r:id="rId15"/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195DA7" w:rsidRPr="004A6F83" w:rsidRDefault="00195DA7" w:rsidP="00195DA7">
      <w:pPr>
        <w:spacing w:line="240" w:lineRule="auto"/>
        <w:ind w:firstLine="709"/>
        <w:jc w:val="right"/>
        <w:rPr>
          <w:rFonts w:ascii="Times New Roman" w:hAnsi="Times New Roman"/>
          <w:sz w:val="20"/>
          <w:szCs w:val="20"/>
          <w:lang w:val="ru-RU" w:eastAsia="ru-RU" w:bidi="ar-SA"/>
        </w:rPr>
      </w:pPr>
      <w:r w:rsidRPr="004A6F83">
        <w:rPr>
          <w:rFonts w:ascii="Times New Roman" w:hAnsi="Times New Roman"/>
          <w:sz w:val="20"/>
          <w:szCs w:val="20"/>
          <w:lang w:val="ru-RU" w:eastAsia="ru-RU" w:bidi="ar-SA"/>
        </w:rPr>
        <w:lastRenderedPageBreak/>
        <w:t xml:space="preserve">Таблица </w:t>
      </w:r>
      <w:r>
        <w:rPr>
          <w:rFonts w:ascii="Times New Roman" w:hAnsi="Times New Roman"/>
          <w:sz w:val="20"/>
          <w:szCs w:val="20"/>
          <w:lang w:val="ru-RU" w:eastAsia="ru-RU" w:bidi="ar-SA"/>
        </w:rPr>
        <w:t>7</w:t>
      </w:r>
      <w:r w:rsidRPr="004A6F83">
        <w:rPr>
          <w:rFonts w:ascii="Times New Roman" w:hAnsi="Times New Roman"/>
          <w:sz w:val="20"/>
          <w:szCs w:val="20"/>
          <w:lang w:val="ru-RU" w:eastAsia="ru-RU" w:bidi="ar-SA"/>
        </w:rPr>
        <w:t>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417"/>
        <w:gridCol w:w="1276"/>
        <w:gridCol w:w="1085"/>
        <w:gridCol w:w="2033"/>
        <w:gridCol w:w="2127"/>
        <w:gridCol w:w="2126"/>
      </w:tblGrid>
      <w:tr w:rsidR="00195DA7" w:rsidRPr="00E7495A" w:rsidTr="00195DA7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Объект/сооружения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единицы, 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Цена, тыс.руб. (без НДС)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95DA7" w:rsidRPr="00E7495A" w:rsidTr="00195DA7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5B1356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E7495A" w:rsidRDefault="00195DA7" w:rsidP="00195D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 артезианской скважины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66E3C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F9706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F9706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1811,45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5DA7" w:rsidRPr="00E7495A" w:rsidTr="00195DA7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5B1356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E7495A" w:rsidRDefault="00195DA7" w:rsidP="00195D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 артезианской скважины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66E3C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F9706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F9706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1634,96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5DA7" w:rsidRPr="00E7495A" w:rsidTr="00195DA7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E7495A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A7" w:rsidRPr="007157D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A7" w:rsidRPr="005B1356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3446,41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DA7" w:rsidRPr="00E7495A" w:rsidRDefault="00195DA7" w:rsidP="00195DA7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5DA7" w:rsidRDefault="00195DA7" w:rsidP="002D003B">
      <w:pPr>
        <w:spacing w:line="240" w:lineRule="auto"/>
        <w:ind w:firstLine="709"/>
        <w:jc w:val="right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2D003B" w:rsidRPr="004A6F83" w:rsidRDefault="002D003B" w:rsidP="002D003B">
      <w:pPr>
        <w:spacing w:line="240" w:lineRule="auto"/>
        <w:ind w:firstLine="709"/>
        <w:jc w:val="right"/>
        <w:rPr>
          <w:rFonts w:ascii="Times New Roman" w:hAnsi="Times New Roman"/>
          <w:sz w:val="20"/>
          <w:szCs w:val="20"/>
          <w:lang w:val="ru-RU" w:eastAsia="ru-RU" w:bidi="ar-SA"/>
        </w:rPr>
      </w:pPr>
      <w:r w:rsidRPr="004A6F83">
        <w:rPr>
          <w:rFonts w:ascii="Times New Roman" w:hAnsi="Times New Roman"/>
          <w:sz w:val="20"/>
          <w:szCs w:val="20"/>
          <w:lang w:val="ru-RU" w:eastAsia="ru-RU" w:bidi="ar-SA"/>
        </w:rPr>
        <w:t xml:space="preserve">Таблица </w:t>
      </w:r>
      <w:r w:rsidR="006A4EEB">
        <w:rPr>
          <w:rFonts w:ascii="Times New Roman" w:hAnsi="Times New Roman"/>
          <w:sz w:val="20"/>
          <w:szCs w:val="20"/>
          <w:lang w:val="ru-RU" w:eastAsia="ru-RU" w:bidi="ar-SA"/>
        </w:rPr>
        <w:t>8</w:t>
      </w:r>
      <w:r w:rsidRPr="004A6F83">
        <w:rPr>
          <w:rFonts w:ascii="Times New Roman" w:hAnsi="Times New Roman"/>
          <w:sz w:val="20"/>
          <w:szCs w:val="20"/>
          <w:lang w:val="ru-RU" w:eastAsia="ru-RU" w:bidi="ar-SA"/>
        </w:rPr>
        <w:t>.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4437"/>
        <w:gridCol w:w="1417"/>
        <w:gridCol w:w="1276"/>
        <w:gridCol w:w="1085"/>
        <w:gridCol w:w="2033"/>
        <w:gridCol w:w="2127"/>
        <w:gridCol w:w="2126"/>
      </w:tblGrid>
      <w:tr w:rsidR="002D003B" w:rsidRPr="000B40A1" w:rsidTr="000B40A1">
        <w:trPr>
          <w:trHeight w:val="900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</w:rPr>
              <w:t>Объект/сооружения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B40A1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единицы, 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Цена, тыс.руб. (без НДС)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D003B" w:rsidRPr="000B40A1" w:rsidTr="000B40A1">
        <w:trPr>
          <w:trHeight w:val="408"/>
        </w:trPr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4C7D26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ст. Новолабинская</w:t>
            </w:r>
          </w:p>
        </w:tc>
      </w:tr>
      <w:tr w:rsidR="002D003B" w:rsidRPr="000B40A1" w:rsidTr="000B40A1">
        <w:trPr>
          <w:trHeight w:val="27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037B07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3B" w:rsidRPr="000B40A1" w:rsidRDefault="002D003B" w:rsidP="000B40A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Бурение новых артезианских скважин гл. 200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4C7D26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B40A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4C7D26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26" w:rsidRPr="000B40A1" w:rsidRDefault="00601612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3947,15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601612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7898,30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003B" w:rsidRPr="000B40A1" w:rsidTr="000B40A1">
        <w:trPr>
          <w:trHeight w:val="42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037B07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3B" w:rsidRPr="000B40A1" w:rsidRDefault="002D003B" w:rsidP="000B40A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Бурение новых артезианских скважин гл. 3</w:t>
            </w:r>
            <w:r w:rsidR="005F6344" w:rsidRPr="000B40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 w:rsidRPr="000B40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4C7D26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B40A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4C7D26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D003B" w:rsidRPr="000B40A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601612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7632,44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601612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15264,89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003B" w:rsidRPr="000B40A1" w:rsidTr="000B40A1">
        <w:trPr>
          <w:trHeight w:val="20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037B07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3B" w:rsidRPr="000B40A1" w:rsidRDefault="002D003B" w:rsidP="000B40A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резервуаров чистой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sz w:val="24"/>
                <w:szCs w:val="24"/>
              </w:rPr>
              <w:t>м</w:t>
            </w:r>
            <w:r w:rsidRPr="000B40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4C7D26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0A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D003B" w:rsidRPr="000B40A1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601612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2231,07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601612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4462,13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03B" w:rsidRPr="000B40A1" w:rsidTr="000B40A1">
        <w:trPr>
          <w:trHeight w:val="1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037B07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3B" w:rsidRPr="000B40A1" w:rsidRDefault="002D003B" w:rsidP="000B40A1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Строительство ВНС </w:t>
            </w: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подъема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2D003B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2D003B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0B40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r w:rsidR="0025397C"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4C7D26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601612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5178,06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03B" w:rsidRPr="000B40A1" w:rsidRDefault="00601612" w:rsidP="000B4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5178,06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3B" w:rsidRPr="000B40A1" w:rsidRDefault="002D003B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6CD" w:rsidRPr="000B40A1" w:rsidTr="000B40A1">
        <w:trPr>
          <w:trHeight w:val="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CD" w:rsidRPr="000B40A1" w:rsidRDefault="00037B07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CD" w:rsidRPr="000B40A1" w:rsidRDefault="007226CD" w:rsidP="000B40A1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электролизной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CD" w:rsidRPr="000B40A1" w:rsidRDefault="007226CD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CD" w:rsidRPr="000B40A1" w:rsidRDefault="0025397C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0B40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CD" w:rsidRPr="000B40A1" w:rsidRDefault="004C7D26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CD" w:rsidRPr="000B40A1" w:rsidRDefault="00601612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1609,12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CD" w:rsidRPr="000B40A1" w:rsidRDefault="00601612" w:rsidP="000B40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B40A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1609,12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CD" w:rsidRPr="000B40A1" w:rsidRDefault="007226CD" w:rsidP="000B4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5DCC" w:rsidRPr="000B40A1" w:rsidTr="000B40A1">
        <w:trPr>
          <w:trHeight w:val="3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C" w:rsidRPr="000B40A1" w:rsidRDefault="00255DCC" w:rsidP="000B40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C" w:rsidRPr="000B40A1" w:rsidRDefault="00255DCC" w:rsidP="000B40A1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C" w:rsidRPr="000B40A1" w:rsidRDefault="00255DCC" w:rsidP="000B40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C" w:rsidRPr="000B40A1" w:rsidRDefault="00255DCC" w:rsidP="000B40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C" w:rsidRPr="000B40A1" w:rsidRDefault="00255DCC" w:rsidP="000B40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C" w:rsidRPr="000B40A1" w:rsidRDefault="00255DCC" w:rsidP="000B40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C" w:rsidRPr="000B40A1" w:rsidRDefault="00601612" w:rsidP="000B40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B40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34412,5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CC" w:rsidRPr="000B40A1" w:rsidRDefault="00255DCC" w:rsidP="000B40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5083" w:rsidRDefault="00DE5083" w:rsidP="00DE5083">
      <w:pPr>
        <w:spacing w:line="240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val="ru-RU" w:eastAsia="ru-RU" w:bidi="ar-SA"/>
        </w:rPr>
        <w:sectPr w:rsidR="00DE5083" w:rsidSect="002D003B">
          <w:pgSz w:w="16840" w:h="11907" w:orient="landscape" w:code="9"/>
          <w:pgMar w:top="1560" w:right="993" w:bottom="1701" w:left="851" w:header="284" w:footer="680" w:gutter="0"/>
          <w:cols w:space="720"/>
          <w:docGrid w:linePitch="299"/>
        </w:sectPr>
      </w:pPr>
    </w:p>
    <w:p w:rsidR="009D364A" w:rsidRPr="00907AB9" w:rsidRDefault="009D364A" w:rsidP="00A92EEB">
      <w:pPr>
        <w:pStyle w:val="1a"/>
        <w:numPr>
          <w:ilvl w:val="0"/>
          <w:numId w:val="42"/>
        </w:numPr>
        <w:spacing w:line="276" w:lineRule="auto"/>
        <w:ind w:left="0" w:hanging="22"/>
        <w:rPr>
          <w:rFonts w:ascii="Times New Roman" w:hAnsi="Times New Roman"/>
          <w:sz w:val="28"/>
          <w:szCs w:val="28"/>
          <w:lang w:val="ru-RU"/>
        </w:rPr>
      </w:pPr>
      <w:bookmarkStart w:id="47" w:name="_Toc365559332"/>
      <w:r w:rsidRPr="00907AB9">
        <w:rPr>
          <w:rFonts w:ascii="Times New Roman" w:hAnsi="Times New Roman"/>
          <w:lang w:val="ru-RU" w:eastAsia="ru-RU"/>
        </w:rPr>
        <w:lastRenderedPageBreak/>
        <w:t>Создание системы управления водным балансом и режимом подачи и распределения воды</w:t>
      </w:r>
      <w:bookmarkEnd w:id="44"/>
      <w:bookmarkEnd w:id="47"/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энергоэффективности подачи и распределения воды.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241A66" w:rsidRPr="008C4C91" w:rsidRDefault="00241A66" w:rsidP="00241A6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241A66" w:rsidRPr="008C4C91" w:rsidRDefault="00241A66" w:rsidP="00241A66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Первоочередная контрольно-измерительная зона управления водным балансом и режимом подачи и распределения воды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представлена на рисунке </w:t>
      </w:r>
      <w:r w:rsidR="004A6F8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3265D" w:rsidRDefault="0023265D" w:rsidP="0023265D">
      <w:pPr>
        <w:spacing w:after="200" w:line="276" w:lineRule="auto"/>
        <w:jc w:val="left"/>
        <w:rPr>
          <w:rFonts w:ascii="Times New Roman" w:hAnsi="Times New Roman"/>
          <w:sz w:val="24"/>
          <w:szCs w:val="20"/>
          <w:lang w:val="ru-RU"/>
        </w:rPr>
      </w:pPr>
    </w:p>
    <w:p w:rsidR="009D364A" w:rsidRPr="008D2FDD" w:rsidRDefault="009D364A" w:rsidP="003D0BD8">
      <w:pPr>
        <w:spacing w:after="200" w:line="276" w:lineRule="auto"/>
        <w:jc w:val="center"/>
        <w:rPr>
          <w:rFonts w:ascii="Times New Roman" w:hAnsi="Times New Roman"/>
          <w:sz w:val="24"/>
          <w:szCs w:val="20"/>
          <w:lang w:val="ru-RU"/>
        </w:rPr>
      </w:pPr>
      <w:r w:rsidRPr="008D2FDD">
        <w:rPr>
          <w:rFonts w:ascii="Times New Roman" w:hAnsi="Times New Roman"/>
          <w:sz w:val="24"/>
          <w:szCs w:val="20"/>
          <w:lang w:val="ru-RU"/>
        </w:rPr>
        <w:t>Рисунок 1. Принципиальная схема сбора и передачи данных</w:t>
      </w:r>
    </w:p>
    <w:p w:rsidR="009D364A" w:rsidRPr="00907AB9" w:rsidRDefault="009D364A" w:rsidP="00D30DB4">
      <w:pPr>
        <w:spacing w:line="276" w:lineRule="auto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03D3D4A5" wp14:editId="709174F0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907AB9" w:rsidRDefault="009D364A" w:rsidP="00A92EEB">
      <w:pPr>
        <w:pStyle w:val="1a"/>
        <w:numPr>
          <w:ilvl w:val="0"/>
          <w:numId w:val="42"/>
        </w:numPr>
        <w:spacing w:before="720" w:line="276" w:lineRule="auto"/>
        <w:ind w:left="0" w:hanging="22"/>
        <w:rPr>
          <w:rFonts w:ascii="Times New Roman" w:hAnsi="Times New Roman"/>
          <w:sz w:val="28"/>
          <w:szCs w:val="28"/>
          <w:lang w:val="ru-RU"/>
        </w:rPr>
      </w:pPr>
      <w:bookmarkStart w:id="48" w:name="_Toc358021591"/>
      <w:bookmarkStart w:id="49" w:name="_Toc365559333"/>
      <w:bookmarkEnd w:id="45"/>
      <w:r w:rsidRPr="00907AB9">
        <w:rPr>
          <w:rFonts w:ascii="Times New Roman" w:hAnsi="Times New Roman"/>
          <w:lang w:val="ru-RU" w:eastAsia="ru-RU"/>
        </w:rPr>
        <w:t>Реконструкция существующих сетей водопровода</w:t>
      </w:r>
      <w:bookmarkEnd w:id="48"/>
      <w:bookmarkEnd w:id="49"/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Слабым звеном водопр</w:t>
      </w:r>
      <w:r w:rsidR="00152C26">
        <w:rPr>
          <w:rFonts w:ascii="Times New Roman" w:hAnsi="Times New Roman"/>
          <w:color w:val="000000"/>
          <w:sz w:val="28"/>
          <w:lang w:val="ru-RU"/>
        </w:rPr>
        <w:t xml:space="preserve">оводной сети являются стальные </w:t>
      </w:r>
      <w:r w:rsidRPr="00907AB9">
        <w:rPr>
          <w:rFonts w:ascii="Times New Roman" w:hAnsi="Times New Roman"/>
          <w:color w:val="000000"/>
          <w:sz w:val="28"/>
          <w:lang w:val="ru-RU"/>
        </w:rPr>
        <w:t>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трубопрово</w:t>
      </w:r>
      <w:r w:rsidR="005924AC">
        <w:rPr>
          <w:rFonts w:ascii="Times New Roman" w:hAnsi="Times New Roman"/>
          <w:color w:val="000000"/>
          <w:sz w:val="28"/>
          <w:lang w:val="ru-RU"/>
        </w:rPr>
        <w:t xml:space="preserve">дов в коммунальном хозяйстве не превышает 20 – 25 </w:t>
      </w:r>
      <w:r w:rsidRPr="00907AB9">
        <w:rPr>
          <w:rFonts w:ascii="Times New Roman" w:hAnsi="Times New Roman"/>
          <w:color w:val="000000"/>
          <w:sz w:val="28"/>
          <w:lang w:val="ru-RU"/>
        </w:rPr>
        <w:t xml:space="preserve">лет, фактически срок службы трубопроводов </w:t>
      </w:r>
      <w:r w:rsidRPr="00907AB9">
        <w:rPr>
          <w:rFonts w:ascii="Times New Roman" w:hAnsi="Times New Roman"/>
          <w:color w:val="000000"/>
          <w:sz w:val="28"/>
          <w:lang w:val="ru-RU"/>
        </w:rPr>
        <w:lastRenderedPageBreak/>
        <w:t>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 – 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горожан.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Расчёты позволяют спрогнозировать снижение основных показателей аварийности к 2032 году при условии финансирования выполнения предлагаемых мероприятий.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5924AC" w:rsidRPr="00364ADC" w:rsidRDefault="005924AC" w:rsidP="005924AC">
      <w:pPr>
        <w:tabs>
          <w:tab w:val="num" w:pos="1440"/>
        </w:tabs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5924AC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Сокращение удельной аварийности.</w:t>
      </w:r>
    </w:p>
    <w:p w:rsidR="009D364A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>Сокращение неучтенных расходов и потерь воды, связанных с эксплуатацией сетей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A92EEB">
      <w:pPr>
        <w:pStyle w:val="1a"/>
        <w:numPr>
          <w:ilvl w:val="0"/>
          <w:numId w:val="42"/>
        </w:numPr>
        <w:spacing w:before="720" w:line="276" w:lineRule="auto"/>
        <w:ind w:left="0" w:hanging="22"/>
        <w:rPr>
          <w:rFonts w:ascii="Times New Roman" w:hAnsi="Times New Roman"/>
          <w:lang w:val="ru-RU"/>
        </w:rPr>
      </w:pPr>
      <w:bookmarkStart w:id="50" w:name="_Toc358021592"/>
      <w:bookmarkStart w:id="51" w:name="_Toc365559334"/>
      <w:r w:rsidRPr="00907AB9">
        <w:rPr>
          <w:rFonts w:ascii="Times New Roman" w:hAnsi="Times New Roman"/>
          <w:lang w:val="ru-RU"/>
        </w:rPr>
        <w:t>Объемы работ по реконструкции сетей водоснабжения</w:t>
      </w:r>
      <w:bookmarkEnd w:id="50"/>
      <w:bookmarkEnd w:id="51"/>
    </w:p>
    <w:p w:rsidR="004D4FC0" w:rsidRDefault="004D4FC0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CD127D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сетей водопровода в МО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152C26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CD127D">
        <w:rPr>
          <w:rFonts w:ascii="Times New Roman" w:hAnsi="Times New Roman"/>
          <w:sz w:val="28"/>
          <w:szCs w:val="28"/>
          <w:lang w:val="ru-RU"/>
        </w:rPr>
        <w:t>С</w:t>
      </w:r>
      <w:r w:rsidR="00304627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отражены в таблице </w:t>
      </w:r>
      <w:r w:rsidR="006A4EEB">
        <w:rPr>
          <w:rFonts w:ascii="Times New Roman" w:hAnsi="Times New Roman"/>
          <w:sz w:val="28"/>
          <w:szCs w:val="28"/>
          <w:lang w:val="ru-RU"/>
        </w:rPr>
        <w:t>9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Расчет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стоимости работ </w:t>
      </w:r>
      <w:r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>выполнен по государственным укрупненным сметным нормативам НЦС 14-2012 Сети водоснабжения и канализации (Приложение к приказу Минрегиона от 30.12.2011г. №643).</w:t>
      </w:r>
    </w:p>
    <w:p w:rsidR="00152C26" w:rsidRDefault="00152C26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</w:p>
    <w:p w:rsidR="00152C26" w:rsidRDefault="00152C26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</w:p>
    <w:p w:rsidR="009D364A" w:rsidRPr="00304627" w:rsidRDefault="009D364A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  <w:r w:rsidRPr="00304627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6A4EEB">
        <w:rPr>
          <w:rFonts w:ascii="Times New Roman" w:hAnsi="Times New Roman"/>
          <w:sz w:val="24"/>
          <w:szCs w:val="20"/>
          <w:lang w:val="ru-RU"/>
        </w:rPr>
        <w:t>9</w:t>
      </w:r>
      <w:r w:rsidRPr="00304627">
        <w:rPr>
          <w:rFonts w:ascii="Times New Roman" w:hAnsi="Times New Roman"/>
          <w:sz w:val="24"/>
          <w:szCs w:val="20"/>
          <w:lang w:val="ru-RU"/>
        </w:rPr>
        <w:t xml:space="preserve">.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126D34" w:rsidRPr="00126D34" w:rsidTr="004A6F83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34">
              <w:rPr>
                <w:rFonts w:ascii="Times New Roman" w:hAnsi="Times New Roman"/>
                <w:sz w:val="24"/>
                <w:szCs w:val="24"/>
              </w:rPr>
              <w:t>Диаметр,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34">
              <w:rPr>
                <w:rFonts w:ascii="Times New Roman" w:hAnsi="Times New Roman"/>
                <w:sz w:val="24"/>
                <w:szCs w:val="24"/>
              </w:rPr>
              <w:t>Протяжен- ность,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34">
              <w:rPr>
                <w:rFonts w:ascii="Times New Roman" w:hAnsi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34">
              <w:rPr>
                <w:rFonts w:ascii="Times New Roman" w:hAnsi="Times New Roman"/>
                <w:sz w:val="24"/>
                <w:szCs w:val="24"/>
              </w:rPr>
              <w:t>Стоимость, тыс.руб.</w:t>
            </w:r>
          </w:p>
        </w:tc>
      </w:tr>
      <w:tr w:rsidR="00126D34" w:rsidRPr="008753CF" w:rsidTr="004A6F83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126D34" w:rsidRDefault="008753CF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Новолабинская</w:t>
            </w:r>
          </w:p>
        </w:tc>
      </w:tr>
      <w:tr w:rsidR="00126D34" w:rsidRPr="008753CF" w:rsidTr="003D0BD8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C7720A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D3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4C7D26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4C7D26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  <w:r w:rsidR="00126D34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ED347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277,05</w:t>
            </w:r>
          </w:p>
        </w:tc>
      </w:tr>
      <w:tr w:rsidR="00195DA7" w:rsidRPr="008753CF" w:rsidTr="003D0BD8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D3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15560,0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42189,55</w:t>
            </w:r>
          </w:p>
        </w:tc>
      </w:tr>
      <w:tr w:rsidR="00195DA7" w:rsidRPr="008753CF" w:rsidTr="003D0BD8">
        <w:trPr>
          <w:trHeight w:val="1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D3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8629,15</w:t>
            </w:r>
          </w:p>
        </w:tc>
      </w:tr>
      <w:tr w:rsidR="00195DA7" w:rsidRPr="008753CF" w:rsidTr="003D0BD8">
        <w:trPr>
          <w:trHeight w:val="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7655,0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30309,51</w:t>
            </w:r>
          </w:p>
        </w:tc>
      </w:tr>
      <w:tr w:rsidR="00195DA7" w:rsidRPr="008753CF" w:rsidTr="008753CF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4650,0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Pr="00126D34" w:rsidRDefault="00195DA7" w:rsidP="0019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A7" w:rsidRDefault="00195DA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21286,55</w:t>
            </w:r>
          </w:p>
        </w:tc>
      </w:tr>
      <w:tr w:rsidR="008753CF" w:rsidRPr="008753CF" w:rsidTr="003D0BD8">
        <w:trPr>
          <w:trHeight w:val="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CF" w:rsidRDefault="008753CF" w:rsidP="000B40A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CF" w:rsidRDefault="008753CF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2Ø80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CF" w:rsidRDefault="008753CF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CF" w:rsidRPr="008753CF" w:rsidRDefault="008753CF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CF" w:rsidRDefault="00ED3477" w:rsidP="000B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1214,03</w:t>
            </w:r>
          </w:p>
        </w:tc>
      </w:tr>
      <w:tr w:rsidR="00126D34" w:rsidRPr="008751FA" w:rsidTr="004A6F83">
        <w:trPr>
          <w:trHeight w:val="8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126D34" w:rsidRDefault="0057680F" w:rsidP="000B40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5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  <w:r w:rsidR="0063368C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 w:rsidR="00930CFA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7720A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63368C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  <w:r w:rsidR="00AE134A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753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31380</w:t>
            </w:r>
            <w:r w:rsidR="00E868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,0                                                </w:t>
            </w:r>
            <w:r w:rsidR="003D0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="00ED34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753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D34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103905,84</w:t>
            </w:r>
          </w:p>
        </w:tc>
      </w:tr>
    </w:tbl>
    <w:p w:rsidR="009D364A" w:rsidRPr="00907AB9" w:rsidRDefault="009D364A" w:rsidP="00A92EEB">
      <w:pPr>
        <w:pStyle w:val="1a"/>
        <w:numPr>
          <w:ilvl w:val="0"/>
          <w:numId w:val="42"/>
        </w:numPr>
        <w:spacing w:before="720" w:line="276" w:lineRule="auto"/>
        <w:ind w:left="0" w:hanging="23"/>
        <w:rPr>
          <w:rFonts w:ascii="Times New Roman" w:hAnsi="Times New Roman"/>
          <w:sz w:val="28"/>
          <w:szCs w:val="28"/>
          <w:lang w:val="ru-RU"/>
        </w:rPr>
      </w:pPr>
      <w:bookmarkStart w:id="52" w:name="_Toc358021593"/>
      <w:bookmarkStart w:id="53" w:name="_Toc365559335"/>
      <w:r w:rsidRPr="00907AB9">
        <w:rPr>
          <w:rFonts w:ascii="Times New Roman" w:hAnsi="Times New Roman"/>
          <w:lang w:val="ru-RU" w:eastAsia="ru-RU"/>
        </w:rPr>
        <w:t>Строительство водопроводных сетей для подключения новых абонентов</w:t>
      </w:r>
      <w:bookmarkEnd w:id="52"/>
      <w:bookmarkEnd w:id="53"/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МО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CB7D4D">
        <w:rPr>
          <w:rFonts w:ascii="Times New Roman" w:hAnsi="Times New Roman"/>
          <w:sz w:val="28"/>
          <w:szCs w:val="28"/>
          <w:lang w:val="ru-RU"/>
        </w:rPr>
        <w:t>е</w:t>
      </w:r>
      <w:r w:rsidR="00287BC6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4377E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E03DD5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03DD5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A267AB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A267AB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A267AB" w:rsidRPr="00A267AB">
        <w:rPr>
          <w:rFonts w:ascii="Times New Roman" w:hAnsi="Times New Roman"/>
          <w:sz w:val="28"/>
          <w:szCs w:val="28"/>
          <w:lang w:val="ru-RU"/>
        </w:rPr>
        <w:t>11,15</w:t>
      </w:r>
      <w:r w:rsidR="00E03DD5" w:rsidRPr="00A267AB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AE134A" w:rsidRPr="00A267AB">
        <w:rPr>
          <w:rFonts w:ascii="Times New Roman" w:hAnsi="Times New Roman"/>
          <w:sz w:val="28"/>
          <w:szCs w:val="28"/>
          <w:lang w:val="ru-RU"/>
        </w:rPr>
        <w:t xml:space="preserve"> новых сетей</w:t>
      </w:r>
      <w:r w:rsidRPr="00A267AB">
        <w:rPr>
          <w:rFonts w:ascii="Times New Roman" w:hAnsi="Times New Roman"/>
          <w:sz w:val="28"/>
          <w:szCs w:val="28"/>
          <w:lang w:val="ru-RU"/>
        </w:rPr>
        <w:t xml:space="preserve"> в период до 2032г.;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Закольцовка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подключения новых потребителей в период до 2032г.;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</w:t>
      </w:r>
      <w:r w:rsidR="00AE134A">
        <w:rPr>
          <w:rFonts w:ascii="Times New Roman" w:hAnsi="Times New Roman"/>
          <w:sz w:val="28"/>
          <w:szCs w:val="28"/>
          <w:lang w:val="ru-RU"/>
        </w:rPr>
        <w:t>ебойной подачи воды потребителя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A92EEB">
      <w:pPr>
        <w:pStyle w:val="1a"/>
        <w:numPr>
          <w:ilvl w:val="0"/>
          <w:numId w:val="42"/>
        </w:numPr>
        <w:spacing w:before="720" w:line="276" w:lineRule="auto"/>
        <w:ind w:left="0" w:hanging="22"/>
        <w:rPr>
          <w:rFonts w:ascii="Times New Roman" w:hAnsi="Times New Roman"/>
          <w:lang w:val="ru-RU"/>
        </w:rPr>
      </w:pPr>
      <w:bookmarkStart w:id="54" w:name="_Toc358021594"/>
      <w:bookmarkStart w:id="55" w:name="_Toc365559336"/>
      <w:r w:rsidRPr="00907AB9">
        <w:rPr>
          <w:rFonts w:ascii="Times New Roman" w:hAnsi="Times New Roman"/>
          <w:lang w:val="ru-RU"/>
        </w:rPr>
        <w:t>Объемы работ по строительству сетей водоснабжения</w:t>
      </w:r>
      <w:bookmarkEnd w:id="54"/>
      <w:bookmarkEnd w:id="55"/>
    </w:p>
    <w:p w:rsidR="00771838" w:rsidRDefault="0077183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  <w:r w:rsidRPr="00D62C3A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сетей водопровода в МО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CB7D4D">
        <w:rPr>
          <w:rFonts w:ascii="Times New Roman" w:hAnsi="Times New Roman"/>
          <w:sz w:val="28"/>
          <w:szCs w:val="28"/>
          <w:lang w:val="ru-RU"/>
        </w:rPr>
        <w:t>е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4A">
        <w:rPr>
          <w:rFonts w:ascii="Times New Roman" w:hAnsi="Times New Roman"/>
          <w:sz w:val="28"/>
          <w:szCs w:val="28"/>
          <w:lang w:val="ru-RU"/>
        </w:rPr>
        <w:t>С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>П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 w:rsidR="00D62C3A">
        <w:rPr>
          <w:rFonts w:ascii="Times New Roman" w:hAnsi="Times New Roman"/>
          <w:sz w:val="28"/>
          <w:szCs w:val="28"/>
          <w:lang w:val="ru-RU"/>
        </w:rPr>
        <w:t>е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D4D">
        <w:rPr>
          <w:rFonts w:ascii="Times New Roman" w:hAnsi="Times New Roman"/>
          <w:sz w:val="28"/>
          <w:szCs w:val="28"/>
          <w:lang w:val="ru-RU"/>
        </w:rPr>
        <w:t>1</w:t>
      </w:r>
      <w:r w:rsidR="006A4EEB">
        <w:rPr>
          <w:rFonts w:ascii="Times New Roman" w:hAnsi="Times New Roman"/>
          <w:sz w:val="28"/>
          <w:szCs w:val="28"/>
          <w:lang w:val="ru-RU"/>
        </w:rPr>
        <w:t>0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D4FC0"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>выполнен по государственным укрупненным сметным нормативам НЦС 14-2012 Сети водоснабжения и канализации (Приложение к приказу Минрегиона от 30.12.2011г. №643).</w:t>
      </w:r>
    </w:p>
    <w:p w:rsidR="003D0BD8" w:rsidRDefault="003D0BD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</w:p>
    <w:p w:rsidR="003D0BD8" w:rsidRDefault="003D0BD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</w:p>
    <w:p w:rsidR="003D0BD8" w:rsidRDefault="003D0BD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</w:p>
    <w:p w:rsidR="003D0BD8" w:rsidRDefault="003D0BD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</w:p>
    <w:p w:rsidR="008753CF" w:rsidRDefault="008753CF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</w:p>
    <w:p w:rsidR="003D0BD8" w:rsidRDefault="003D0BD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</w:p>
    <w:p w:rsidR="003D0BD8" w:rsidRPr="00907AB9" w:rsidRDefault="003D0BD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</w:p>
    <w:p w:rsidR="007B64C1" w:rsidRPr="00D62C3A" w:rsidRDefault="009D364A" w:rsidP="000733F7">
      <w:pPr>
        <w:spacing w:line="276" w:lineRule="auto"/>
        <w:ind w:firstLine="425"/>
        <w:jc w:val="right"/>
        <w:rPr>
          <w:rFonts w:ascii="Times New Roman" w:hAnsi="Times New Roman"/>
          <w:sz w:val="24"/>
          <w:szCs w:val="20"/>
          <w:lang w:val="ru-RU"/>
        </w:rPr>
      </w:pPr>
      <w:r w:rsidRPr="00D62C3A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D62C3A" w:rsidRPr="00D62C3A">
        <w:rPr>
          <w:rFonts w:ascii="Times New Roman" w:hAnsi="Times New Roman"/>
          <w:sz w:val="24"/>
          <w:szCs w:val="20"/>
          <w:lang w:val="ru-RU"/>
        </w:rPr>
        <w:t>1</w:t>
      </w:r>
      <w:r w:rsidR="006A4EEB">
        <w:rPr>
          <w:rFonts w:ascii="Times New Roman" w:hAnsi="Times New Roman"/>
          <w:sz w:val="24"/>
          <w:szCs w:val="20"/>
          <w:lang w:val="ru-RU"/>
        </w:rPr>
        <w:t>0</w:t>
      </w:r>
      <w:r w:rsidR="000733F7"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126"/>
      </w:tblGrid>
      <w:tr w:rsidR="007B64C1" w:rsidRPr="000733F7" w:rsidTr="004A6F83">
        <w:trPr>
          <w:trHeight w:val="32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Диаметр,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Протяжен- ность,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Стоимость, тыс.руб.</w:t>
            </w:r>
          </w:p>
        </w:tc>
      </w:tr>
      <w:tr w:rsidR="007B64C1" w:rsidRPr="008753CF" w:rsidTr="004A6F83">
        <w:trPr>
          <w:trHeight w:val="18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C1" w:rsidRPr="000733F7" w:rsidRDefault="008753CF" w:rsidP="00AE134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Новолабинская</w:t>
            </w:r>
          </w:p>
        </w:tc>
      </w:tr>
      <w:tr w:rsidR="00C7720A" w:rsidRPr="008753CF" w:rsidTr="003D0BD8">
        <w:trPr>
          <w:trHeight w:val="1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8753CF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0800CC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17341,24</w:t>
            </w:r>
          </w:p>
        </w:tc>
      </w:tr>
      <w:tr w:rsidR="00C7720A" w:rsidRPr="008753CF" w:rsidTr="003D0BD8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875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753C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8753CF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0800CC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4889,05</w:t>
            </w:r>
          </w:p>
        </w:tc>
      </w:tr>
      <w:tr w:rsidR="00C7720A" w:rsidRPr="008753CF" w:rsidTr="003D0BD8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8753CF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B7D4D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8753CF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0800CC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5393,79</w:t>
            </w:r>
          </w:p>
        </w:tc>
      </w:tr>
      <w:tr w:rsidR="00C7720A" w:rsidRPr="000733F7" w:rsidTr="003D0BD8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8753CF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3C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B7D4D" w:rsidP="00875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" w:name="OLE_LINK1"/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F6E51">
              <w:rPr>
                <w:rFonts w:ascii="Times New Roman" w:hAnsi="Times New Roman"/>
                <w:sz w:val="24"/>
                <w:szCs w:val="24"/>
                <w:lang w:val="ru-RU"/>
              </w:rPr>
              <w:t>Ø</w:t>
            </w:r>
            <w:r w:rsidR="008753C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1F6E5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bookmarkEnd w:id="56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8753CF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510</w:t>
            </w:r>
            <w:r w:rsidR="001F6E51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0800CC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2961,74</w:t>
            </w:r>
          </w:p>
        </w:tc>
      </w:tr>
      <w:tr w:rsidR="007B64C1" w:rsidRPr="008751FA" w:rsidTr="004A6F83">
        <w:trPr>
          <w:trHeight w:val="6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C1" w:rsidRPr="00930CFA" w:rsidRDefault="007B64C1" w:rsidP="000800CC">
            <w:pPr>
              <w:spacing w:line="240" w:lineRule="auto"/>
              <w:rPr>
                <w:rFonts w:ascii="Calibri" w:hAnsi="Calibri"/>
                <w:color w:val="000000"/>
                <w:lang w:val="ru-RU"/>
              </w:rPr>
            </w:pPr>
            <w:r w:rsidRPr="00875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r w:rsidR="008753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753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753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11150,</w:t>
            </w:r>
            <w:r w:rsidR="00875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E868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08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753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8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31185,82</w:t>
            </w:r>
            <w:r w:rsidR="008753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821FA" w:rsidRDefault="00D821FA" w:rsidP="00D30DB4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9D364A" w:rsidRPr="00836F28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57" w:name="_Toc337678704"/>
      <w:bookmarkStart w:id="58" w:name="_Toc339183645"/>
      <w:bookmarkStart w:id="59" w:name="_Toc358021595"/>
      <w:bookmarkStart w:id="60" w:name="_Toc365559337"/>
      <w:r w:rsidRPr="00836F28">
        <w:lastRenderedPageBreak/>
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</w:r>
      <w:r w:rsidR="002A09B2">
        <w:rPr>
          <w:lang w:val="ru-RU"/>
        </w:rPr>
        <w:t>Новолабинско</w:t>
      </w:r>
      <w:r w:rsidR="00D12CA2">
        <w:rPr>
          <w:lang w:val="ru-RU"/>
        </w:rPr>
        <w:t>е</w:t>
      </w:r>
      <w:r w:rsidR="00D821FA" w:rsidRPr="00836F28">
        <w:t xml:space="preserve"> СП</w:t>
      </w:r>
      <w:bookmarkEnd w:id="57"/>
      <w:bookmarkEnd w:id="58"/>
      <w:bookmarkEnd w:id="59"/>
      <w:bookmarkEnd w:id="60"/>
    </w:p>
    <w:p w:rsidR="009D364A" w:rsidRPr="00907AB9" w:rsidRDefault="009D364A" w:rsidP="00D30DB4">
      <w:pPr>
        <w:spacing w:before="24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7AB9">
        <w:rPr>
          <w:rFonts w:ascii="Times New Roman" w:hAnsi="Times New Roman"/>
          <w:b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выполнить асфальтобетонную отмостку вокруг устья в радиусе 1,5м;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907AB9" w:rsidRDefault="009D364A" w:rsidP="00D30DB4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907AB9">
        <w:rPr>
          <w:rFonts w:ascii="Times New Roman" w:hAnsi="Times New Roman"/>
          <w:lang w:val="ru-RU"/>
        </w:rPr>
        <w:br w:type="page"/>
      </w: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61" w:name="_Toc358021596"/>
      <w:bookmarkStart w:id="62" w:name="_Toc365559338"/>
      <w:r w:rsidRPr="00907AB9">
        <w:lastRenderedPageBreak/>
        <w:t xml:space="preserve">Оценка капитальных вложений в новое строительство, реконструкцию и модернизацию объектов систем </w:t>
      </w:r>
      <w:r w:rsidRPr="00907AB9">
        <w:rPr>
          <w:lang w:val="ru-RU"/>
        </w:rPr>
        <w:t>водоснабжения</w:t>
      </w:r>
      <w:r w:rsidRPr="00907AB9">
        <w:t xml:space="preserve"> муниципального образования </w:t>
      </w:r>
      <w:r w:rsidR="002A09B2">
        <w:rPr>
          <w:lang w:val="ru-RU"/>
        </w:rPr>
        <w:t>Новолабинско</w:t>
      </w:r>
      <w:r w:rsidR="00D12CA2">
        <w:rPr>
          <w:lang w:val="ru-RU"/>
        </w:rPr>
        <w:t>е</w:t>
      </w:r>
      <w:r w:rsidR="00EA2135">
        <w:rPr>
          <w:lang w:val="ru-RU"/>
        </w:rPr>
        <w:t xml:space="preserve"> </w:t>
      </w:r>
      <w:r w:rsidR="00B81E09">
        <w:rPr>
          <w:lang w:val="ru-RU"/>
        </w:rPr>
        <w:t>С</w:t>
      </w:r>
      <w:r w:rsidR="00EA2135">
        <w:rPr>
          <w:lang w:val="ru-RU"/>
        </w:rPr>
        <w:t>П</w:t>
      </w:r>
      <w:bookmarkEnd w:id="61"/>
      <w:bookmarkEnd w:id="62"/>
    </w:p>
    <w:p w:rsidR="009D364A" w:rsidRPr="00907AB9" w:rsidRDefault="009D364A" w:rsidP="004146B2">
      <w:pPr>
        <w:pStyle w:val="1a"/>
        <w:numPr>
          <w:ilvl w:val="1"/>
          <w:numId w:val="21"/>
        </w:numPr>
        <w:spacing w:before="240" w:after="0" w:line="276" w:lineRule="auto"/>
        <w:rPr>
          <w:rFonts w:ascii="Times New Roman" w:hAnsi="Times New Roman"/>
          <w:lang w:val="ru-RU"/>
        </w:rPr>
      </w:pPr>
      <w:bookmarkStart w:id="63" w:name="_Toc358021597"/>
      <w:bookmarkStart w:id="64" w:name="_Toc365559339"/>
      <w:r w:rsidRPr="00907AB9">
        <w:rPr>
          <w:rFonts w:ascii="Times New Roman" w:hAnsi="Times New Roman"/>
          <w:lang w:val="ru-RU"/>
        </w:rPr>
        <w:t>Объемы инвестиций</w:t>
      </w:r>
      <w:bookmarkEnd w:id="63"/>
      <w:bookmarkEnd w:id="64"/>
    </w:p>
    <w:p w:rsidR="009D364A" w:rsidRPr="00F44D97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D12CA2">
        <w:rPr>
          <w:rFonts w:ascii="Times New Roman" w:hAnsi="Times New Roman"/>
          <w:sz w:val="28"/>
          <w:szCs w:val="28"/>
          <w:lang w:val="ru-RU"/>
        </w:rPr>
        <w:t>е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, которые сформулированы на основе анализа текущего состояния ВКХ и </w:t>
      </w:r>
      <w:r w:rsidRPr="00F44D97">
        <w:rPr>
          <w:rFonts w:ascii="Times New Roman" w:hAnsi="Times New Roman"/>
          <w:sz w:val="28"/>
          <w:szCs w:val="28"/>
          <w:lang w:val="ru-RU"/>
        </w:rPr>
        <w:t>изучения перспектив его долгосрочного развития.</w:t>
      </w:r>
    </w:p>
    <w:p w:rsidR="009D364A" w:rsidRPr="006C0CC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C0CC9">
        <w:rPr>
          <w:rFonts w:ascii="Times New Roman" w:hAnsi="Times New Roman"/>
          <w:sz w:val="28"/>
          <w:szCs w:val="28"/>
          <w:lang w:val="ru-RU"/>
        </w:rPr>
        <w:t>Общий объем инвестиций в систему водоснабжения на период 2013-203</w:t>
      </w:r>
      <w:r w:rsidR="00695DD6" w:rsidRPr="006C0CC9">
        <w:rPr>
          <w:rFonts w:ascii="Times New Roman" w:hAnsi="Times New Roman"/>
          <w:sz w:val="28"/>
          <w:szCs w:val="28"/>
          <w:lang w:val="ru-RU"/>
        </w:rPr>
        <w:t>2</w:t>
      </w:r>
      <w:r w:rsidRPr="006C0CC9">
        <w:rPr>
          <w:rFonts w:ascii="Times New Roman" w:hAnsi="Times New Roman"/>
          <w:sz w:val="28"/>
          <w:szCs w:val="28"/>
          <w:lang w:val="ru-RU"/>
        </w:rPr>
        <w:t>гг. составляет</w:t>
      </w:r>
      <w:r w:rsidRPr="006C0CC9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53E07">
        <w:rPr>
          <w:rFonts w:ascii="Times New Roman" w:hAnsi="Times New Roman"/>
          <w:sz w:val="28"/>
          <w:szCs w:val="28"/>
          <w:lang w:val="ru-RU"/>
        </w:rPr>
        <w:t>172950,57</w:t>
      </w:r>
      <w:r w:rsidRPr="006C0CC9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Данный объем инвестиций полностью включает в себя как первоочередные затраты на период до 2020г., так и проекты, направленные на реализацию генерального плана, включая инвестиции в водообеспечение новых </w:t>
      </w:r>
      <w:r w:rsidR="00D12CA2">
        <w:rPr>
          <w:rFonts w:ascii="Times New Roman" w:hAnsi="Times New Roman"/>
          <w:sz w:val="28"/>
          <w:szCs w:val="28"/>
          <w:lang w:val="ru-RU"/>
        </w:rPr>
        <w:t>сельских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территорий, не имеющих в настоящее время централизованного водоснабжения, в течение всего периода до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Крупные инвестиции необходимы в обеспечение 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централизованным водоснабжением </w:t>
      </w:r>
      <w:r w:rsidRPr="00EA2135">
        <w:rPr>
          <w:rFonts w:ascii="Times New Roman" w:hAnsi="Times New Roman"/>
          <w:sz w:val="28"/>
          <w:szCs w:val="28"/>
          <w:lang w:val="ru-RU"/>
        </w:rPr>
        <w:t>и необходимостью практически полной перекладки существующих сетей водоснабжения к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водоснабжения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МО </w:t>
      </w:r>
      <w:r w:rsidR="002A09B2">
        <w:rPr>
          <w:rFonts w:ascii="Times New Roman" w:hAnsi="Times New Roman"/>
          <w:sz w:val="28"/>
          <w:szCs w:val="28"/>
          <w:lang w:val="ru-RU"/>
        </w:rPr>
        <w:t>Новолабинско</w:t>
      </w:r>
      <w:r w:rsidR="00D12CA2">
        <w:rPr>
          <w:rFonts w:ascii="Times New Roman" w:hAnsi="Times New Roman"/>
          <w:sz w:val="28"/>
          <w:szCs w:val="28"/>
          <w:lang w:val="ru-RU"/>
        </w:rPr>
        <w:t>е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F44D97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44D97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водоснабжения на период 201</w:t>
      </w:r>
      <w:r w:rsidR="00695DD6" w:rsidRPr="00F44D97">
        <w:rPr>
          <w:rFonts w:ascii="Times New Roman" w:hAnsi="Times New Roman"/>
          <w:sz w:val="28"/>
          <w:szCs w:val="28"/>
          <w:lang w:val="ru-RU"/>
        </w:rPr>
        <w:t>3</w:t>
      </w:r>
      <w:r w:rsidRPr="00F44D97">
        <w:rPr>
          <w:rFonts w:ascii="Times New Roman" w:hAnsi="Times New Roman"/>
          <w:sz w:val="28"/>
          <w:szCs w:val="28"/>
          <w:lang w:val="ru-RU"/>
        </w:rPr>
        <w:t>-</w:t>
      </w:r>
      <w:r w:rsidRPr="006C0CC9">
        <w:rPr>
          <w:rFonts w:ascii="Times New Roman" w:hAnsi="Times New Roman"/>
          <w:sz w:val="28"/>
          <w:szCs w:val="28"/>
          <w:lang w:val="ru-RU"/>
        </w:rPr>
        <w:t>203</w:t>
      </w:r>
      <w:r w:rsidR="00EA2135" w:rsidRPr="006C0CC9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6C0CC9">
        <w:rPr>
          <w:rFonts w:ascii="Times New Roman" w:hAnsi="Times New Roman"/>
          <w:sz w:val="28"/>
          <w:szCs w:val="28"/>
          <w:lang w:val="ru-RU"/>
        </w:rPr>
        <w:t xml:space="preserve">составит </w:t>
      </w:r>
      <w:r w:rsidR="00453E07">
        <w:rPr>
          <w:rFonts w:ascii="Times New Roman" w:hAnsi="Times New Roman"/>
          <w:sz w:val="28"/>
          <w:szCs w:val="28"/>
          <w:lang w:val="ru-RU"/>
        </w:rPr>
        <w:t>172950,57</w:t>
      </w:r>
      <w:r w:rsidR="00453E07" w:rsidRPr="006C0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0CC9">
        <w:rPr>
          <w:rFonts w:ascii="Times New Roman" w:hAnsi="Times New Roman"/>
          <w:sz w:val="28"/>
          <w:szCs w:val="28"/>
          <w:lang w:val="ru-RU"/>
        </w:rPr>
        <w:t xml:space="preserve">тыс. руб. </w:t>
      </w:r>
      <w:r w:rsidRPr="00F44D97">
        <w:rPr>
          <w:rFonts w:ascii="Times New Roman" w:hAnsi="Times New Roman"/>
          <w:sz w:val="28"/>
          <w:szCs w:val="28"/>
          <w:lang w:val="ru-RU"/>
        </w:rPr>
        <w:t>и 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0A38D6" w:rsidRPr="006C0CC9" w:rsidRDefault="00F44D97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C0CC9">
        <w:rPr>
          <w:rFonts w:ascii="Times New Roman" w:hAnsi="Times New Roman"/>
          <w:sz w:val="28"/>
          <w:szCs w:val="28"/>
          <w:lang w:val="ru-RU"/>
        </w:rPr>
        <w:t>Строительство новых</w:t>
      </w:r>
      <w:r w:rsidR="00F1324A" w:rsidRPr="006C0CC9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930CFA" w:rsidRPr="006C0CC9">
        <w:rPr>
          <w:rFonts w:ascii="Times New Roman" w:hAnsi="Times New Roman"/>
          <w:sz w:val="28"/>
          <w:szCs w:val="28"/>
          <w:lang w:val="ru-RU"/>
        </w:rPr>
        <w:t>ов</w:t>
      </w:r>
      <w:r w:rsidR="000A38D6" w:rsidRPr="006C0CC9">
        <w:rPr>
          <w:rFonts w:ascii="Times New Roman" w:hAnsi="Times New Roman"/>
          <w:sz w:val="28"/>
          <w:szCs w:val="28"/>
          <w:lang w:val="ru-RU"/>
        </w:rPr>
        <w:t xml:space="preserve"> потребует инвестиций в размере </w:t>
      </w:r>
      <w:r w:rsidR="006C0CC9" w:rsidRPr="006C0CC9">
        <w:rPr>
          <w:rFonts w:ascii="Times New Roman" w:hAnsi="Times New Roman"/>
          <w:sz w:val="28"/>
          <w:szCs w:val="28"/>
          <w:lang w:val="ru-RU"/>
        </w:rPr>
        <w:t>34412,5</w:t>
      </w:r>
      <w:r w:rsidR="000A38D6" w:rsidRPr="006C0CC9">
        <w:rPr>
          <w:rFonts w:ascii="Times New Roman" w:hAnsi="Times New Roman"/>
          <w:sz w:val="28"/>
          <w:szCs w:val="28"/>
          <w:lang w:val="ru-RU"/>
        </w:rPr>
        <w:t xml:space="preserve"> тыс.руб.</w:t>
      </w:r>
    </w:p>
    <w:p w:rsidR="000A38D6" w:rsidRPr="006C0CC9" w:rsidRDefault="007755F3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C0CC9">
        <w:rPr>
          <w:rFonts w:ascii="Times New Roman" w:hAnsi="Times New Roman"/>
          <w:sz w:val="28"/>
          <w:szCs w:val="28"/>
          <w:lang w:val="ru-RU"/>
        </w:rPr>
        <w:t>Так же необходимы з</w:t>
      </w:r>
      <w:r w:rsidR="000A38D6" w:rsidRPr="006C0CC9">
        <w:rPr>
          <w:rFonts w:ascii="Times New Roman" w:hAnsi="Times New Roman"/>
          <w:sz w:val="28"/>
          <w:szCs w:val="28"/>
          <w:lang w:val="ru-RU"/>
        </w:rPr>
        <w:t xml:space="preserve">начительные инвестиции </w:t>
      </w:r>
      <w:r w:rsidR="006C0CC9" w:rsidRPr="006C0CC9">
        <w:rPr>
          <w:rFonts w:ascii="Times New Roman" w:hAnsi="Times New Roman"/>
          <w:sz w:val="28"/>
          <w:szCs w:val="28"/>
          <w:lang w:val="ru-RU"/>
        </w:rPr>
        <w:t>на реконструкцию с</w:t>
      </w:r>
      <w:r w:rsidRPr="006C0CC9">
        <w:rPr>
          <w:rFonts w:ascii="Times New Roman" w:hAnsi="Times New Roman"/>
          <w:sz w:val="28"/>
          <w:szCs w:val="28"/>
          <w:lang w:val="ru-RU"/>
        </w:rPr>
        <w:t xml:space="preserve">етей водопровода, которые составляют </w:t>
      </w:r>
      <w:r w:rsidR="006C0CC9" w:rsidRPr="006C0CC9">
        <w:rPr>
          <w:rFonts w:ascii="Times New Roman" w:hAnsi="Times New Roman"/>
          <w:sz w:val="28"/>
          <w:szCs w:val="28"/>
          <w:lang w:val="ru-RU"/>
        </w:rPr>
        <w:t>103905,84</w:t>
      </w:r>
      <w:r w:rsidR="000A38D6" w:rsidRPr="006C0CC9">
        <w:rPr>
          <w:rFonts w:ascii="Times New Roman" w:hAnsi="Times New Roman"/>
          <w:sz w:val="28"/>
          <w:szCs w:val="28"/>
          <w:lang w:val="ru-RU"/>
        </w:rPr>
        <w:t xml:space="preserve"> тыс.руб.</w:t>
      </w:r>
    </w:p>
    <w:p w:rsidR="009D364A" w:rsidRPr="006858AE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858AE">
        <w:rPr>
          <w:rFonts w:ascii="Times New Roman" w:hAnsi="Times New Roman"/>
          <w:sz w:val="28"/>
          <w:szCs w:val="28"/>
          <w:lang w:val="ru-RU"/>
        </w:rPr>
        <w:t>Всего отраслевой схемой водоснабжения предусматривается:</w:t>
      </w:r>
    </w:p>
    <w:p w:rsidR="009D364A" w:rsidRPr="006858AE" w:rsidRDefault="009D364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6858AE">
        <w:rPr>
          <w:rFonts w:ascii="Times New Roman" w:hAnsi="Times New Roman"/>
          <w:sz w:val="28"/>
          <w:szCs w:val="28"/>
          <w:lang w:val="ru-RU"/>
        </w:rPr>
        <w:t xml:space="preserve">Замена существующих сетей </w:t>
      </w:r>
      <w:r w:rsidR="00BD7C21" w:rsidRPr="006858AE"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6858AE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C9636D">
        <w:rPr>
          <w:rFonts w:ascii="Times New Roman" w:hAnsi="Times New Roman"/>
          <w:sz w:val="28"/>
          <w:szCs w:val="28"/>
          <w:lang w:val="ru-RU"/>
        </w:rPr>
        <w:t>31,38</w:t>
      </w:r>
      <w:r w:rsidRPr="006858AE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7755F3" w:rsidRPr="006858AE">
        <w:rPr>
          <w:rFonts w:ascii="Times New Roman" w:hAnsi="Times New Roman"/>
          <w:sz w:val="28"/>
          <w:szCs w:val="28"/>
          <w:lang w:val="ru-RU"/>
        </w:rPr>
        <w:t>;</w:t>
      </w:r>
    </w:p>
    <w:p w:rsidR="007755F3" w:rsidRPr="006858AE" w:rsidRDefault="007755F3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6858AE">
        <w:rPr>
          <w:rFonts w:ascii="Times New Roman" w:hAnsi="Times New Roman"/>
          <w:sz w:val="28"/>
          <w:szCs w:val="28"/>
          <w:lang w:val="ru-RU"/>
        </w:rPr>
        <w:t xml:space="preserve">Прокладка новых сетей в количестве </w:t>
      </w:r>
      <w:r w:rsidR="00C9636D">
        <w:rPr>
          <w:rFonts w:ascii="Times New Roman" w:hAnsi="Times New Roman"/>
          <w:sz w:val="28"/>
          <w:szCs w:val="28"/>
          <w:lang w:val="ru-RU"/>
        </w:rPr>
        <w:t>11,15</w:t>
      </w:r>
      <w:r w:rsidRPr="006858AE"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9D364A" w:rsidRDefault="009D364A" w:rsidP="007755F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lastRenderedPageBreak/>
        <w:t>Модернизация и реконструкция существующих сетей и сооружений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>, направленная на повышение энергоэффективности, снижение потерь, неучтенных расходов и аварийности, обеспечение санитарных и экологических норм и правил при эксплуатации системы водоснабжения.</w:t>
      </w:r>
    </w:p>
    <w:p w:rsidR="00284155" w:rsidRPr="00A9059F" w:rsidRDefault="00284155" w:rsidP="004146B2">
      <w:pPr>
        <w:pStyle w:val="1a"/>
        <w:numPr>
          <w:ilvl w:val="0"/>
          <w:numId w:val="22"/>
        </w:numPr>
        <w:spacing w:before="720" w:line="240" w:lineRule="auto"/>
        <w:ind w:left="714" w:hanging="357"/>
        <w:rPr>
          <w:noProof/>
        </w:rPr>
      </w:pPr>
      <w:bookmarkStart w:id="65" w:name="_Toc351631629"/>
      <w:bookmarkStart w:id="66" w:name="_Toc351636356"/>
      <w:bookmarkStart w:id="67" w:name="_Toc351638031"/>
      <w:bookmarkStart w:id="68" w:name="_Toc351638655"/>
      <w:bookmarkStart w:id="69" w:name="_Toc353809090"/>
      <w:bookmarkStart w:id="70" w:name="_Toc357258773"/>
      <w:bookmarkStart w:id="71" w:name="_Toc358021598"/>
      <w:bookmarkStart w:id="72" w:name="_Toc365559340"/>
      <w:r w:rsidRPr="00A9059F">
        <w:rPr>
          <w:noProof/>
        </w:rPr>
        <w:t>График реализации проектов по системе водоснабжения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284155" w:rsidRPr="00A92EEB" w:rsidRDefault="00284155" w:rsidP="00CF4D6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92EEB">
        <w:rPr>
          <w:rFonts w:ascii="Times New Roman" w:hAnsi="Times New Roman"/>
          <w:sz w:val="28"/>
          <w:szCs w:val="28"/>
          <w:lang w:val="ru-RU"/>
        </w:rPr>
        <w:t xml:space="preserve">Суммарные затраты на реализацию проектов по системе водоснабжения на период 2013-2032 гг. </w:t>
      </w:r>
      <w:r w:rsidRPr="006A67A7">
        <w:rPr>
          <w:rFonts w:ascii="Times New Roman" w:hAnsi="Times New Roman"/>
          <w:sz w:val="28"/>
          <w:szCs w:val="28"/>
          <w:lang w:val="ru-RU"/>
        </w:rPr>
        <w:t xml:space="preserve">составляют </w:t>
      </w:r>
      <w:r w:rsidR="00AF0914">
        <w:rPr>
          <w:rFonts w:ascii="Times New Roman" w:hAnsi="Times New Roman"/>
          <w:sz w:val="28"/>
          <w:szCs w:val="28"/>
          <w:lang w:val="ru-RU"/>
        </w:rPr>
        <w:t>172,95</w:t>
      </w:r>
      <w:r w:rsidR="007755F3" w:rsidRPr="006A6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67A7">
        <w:rPr>
          <w:rFonts w:ascii="Times New Roman" w:hAnsi="Times New Roman"/>
          <w:sz w:val="28"/>
          <w:szCs w:val="28"/>
          <w:lang w:val="ru-RU"/>
        </w:rPr>
        <w:t xml:space="preserve">млн. руб. (в </w:t>
      </w:r>
      <w:r w:rsidRPr="00A92EEB">
        <w:rPr>
          <w:rFonts w:ascii="Times New Roman" w:hAnsi="Times New Roman"/>
          <w:sz w:val="28"/>
          <w:szCs w:val="28"/>
          <w:lang w:val="ru-RU"/>
        </w:rPr>
        <w:t>ценах 2012 года без учета НДС). Капитальные затраты по проектам системы водоснабжения представлены в таблице 1</w:t>
      </w:r>
      <w:r w:rsidR="006A4EEB">
        <w:rPr>
          <w:rFonts w:ascii="Times New Roman" w:hAnsi="Times New Roman"/>
          <w:sz w:val="28"/>
          <w:szCs w:val="28"/>
          <w:lang w:val="ru-RU"/>
        </w:rPr>
        <w:t>1</w:t>
      </w:r>
      <w:r w:rsidRPr="00A92EEB">
        <w:rPr>
          <w:rFonts w:ascii="Times New Roman" w:hAnsi="Times New Roman"/>
          <w:sz w:val="28"/>
          <w:szCs w:val="28"/>
          <w:lang w:val="ru-RU"/>
        </w:rPr>
        <w:t>.</w:t>
      </w:r>
    </w:p>
    <w:p w:rsidR="0063368C" w:rsidRDefault="0063368C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  <w:sectPr w:rsidR="0063368C" w:rsidSect="00D83E89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2133"/>
        <w:tblW w:w="14616" w:type="dxa"/>
        <w:tblLook w:val="04A0" w:firstRow="1" w:lastRow="0" w:firstColumn="1" w:lastColumn="0" w:noHBand="0" w:noVBand="1"/>
      </w:tblPr>
      <w:tblGrid>
        <w:gridCol w:w="617"/>
        <w:gridCol w:w="4150"/>
        <w:gridCol w:w="1221"/>
        <w:gridCol w:w="1224"/>
        <w:gridCol w:w="1225"/>
        <w:gridCol w:w="1224"/>
        <w:gridCol w:w="1224"/>
        <w:gridCol w:w="1228"/>
        <w:gridCol w:w="1227"/>
        <w:gridCol w:w="1276"/>
      </w:tblGrid>
      <w:tr w:rsidR="00A92EEB" w:rsidRPr="00566A72" w:rsidTr="00A92EEB">
        <w:trPr>
          <w:trHeight w:val="6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2018-2022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2023-2032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566A72" w:rsidRDefault="004A6F83" w:rsidP="00566A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E683E" w:rsidRPr="00566A72" w:rsidTr="00A92EEB">
        <w:trPr>
          <w:trHeight w:val="31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83E" w:rsidRPr="00566A72" w:rsidRDefault="00AE683E" w:rsidP="00566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83E" w:rsidRPr="00566A72" w:rsidRDefault="00AE683E" w:rsidP="00566A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A72">
              <w:rPr>
                <w:rFonts w:ascii="Times New Roman" w:hAnsi="Times New Roman"/>
                <w:sz w:val="24"/>
                <w:szCs w:val="24"/>
                <w:lang w:val="ru-RU"/>
              </w:rPr>
              <w:t>Демонтаж</w:t>
            </w:r>
            <w:r w:rsidRPr="00566A72">
              <w:rPr>
                <w:rFonts w:ascii="Times New Roman" w:hAnsi="Times New Roman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3,45</w:t>
            </w:r>
          </w:p>
        </w:tc>
      </w:tr>
      <w:tr w:rsidR="00AE683E" w:rsidRPr="00566A72" w:rsidTr="00A92EEB">
        <w:trPr>
          <w:trHeight w:val="11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83E" w:rsidRPr="00566A72" w:rsidRDefault="00AE683E" w:rsidP="00566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566A72" w:rsidRDefault="00AE683E" w:rsidP="00566A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A72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новых</w:t>
            </w:r>
            <w:r w:rsidRPr="00566A72">
              <w:rPr>
                <w:rFonts w:ascii="Times New Roman" w:hAnsi="Times New Roman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19,61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34,41</w:t>
            </w:r>
          </w:p>
        </w:tc>
      </w:tr>
      <w:tr w:rsidR="00AE683E" w:rsidRPr="00566A72" w:rsidTr="00A92EEB">
        <w:trPr>
          <w:trHeight w:val="318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83E" w:rsidRPr="00566A72" w:rsidRDefault="00AE683E" w:rsidP="00566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566A72" w:rsidRDefault="00AE683E" w:rsidP="00566A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A72">
              <w:rPr>
                <w:rFonts w:ascii="Times New Roman" w:hAnsi="Times New Roman"/>
                <w:sz w:val="24"/>
                <w:szCs w:val="24"/>
              </w:rPr>
              <w:t>Реконструкция сетей водоснабжения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58,85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103,91</w:t>
            </w:r>
          </w:p>
        </w:tc>
      </w:tr>
      <w:tr w:rsidR="00AE683E" w:rsidRPr="00566A72" w:rsidTr="00A5157C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83E" w:rsidRPr="00566A72" w:rsidRDefault="00AE683E" w:rsidP="00566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A7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566A72" w:rsidRDefault="00AE683E" w:rsidP="00566A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A72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31,19</w:t>
            </w:r>
          </w:p>
        </w:tc>
      </w:tr>
      <w:tr w:rsidR="00AE683E" w:rsidRPr="00566A72" w:rsidTr="00A92EEB">
        <w:trPr>
          <w:trHeight w:val="41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83E" w:rsidRPr="00566A72" w:rsidRDefault="00AE683E" w:rsidP="00566A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566A72" w:rsidRDefault="00AE683E" w:rsidP="00566A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A7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83E" w:rsidRPr="00AE683E" w:rsidRDefault="00AE683E" w:rsidP="00AE6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172,95</w:t>
            </w:r>
          </w:p>
        </w:tc>
      </w:tr>
    </w:tbl>
    <w:p w:rsidR="00310903" w:rsidRPr="000733F7" w:rsidRDefault="00310903" w:rsidP="00310903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Таблица 1</w:t>
      </w:r>
      <w:r w:rsidR="006A4EEB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. Капитальные затраты по проектам системы водоснабжения, млн. руб.</w:t>
      </w:r>
    </w:p>
    <w:p w:rsidR="0031368D" w:rsidRPr="000733F7" w:rsidRDefault="0031368D" w:rsidP="00845C1E">
      <w:pPr>
        <w:spacing w:line="276" w:lineRule="auto"/>
        <w:ind w:left="425"/>
        <w:rPr>
          <w:rFonts w:ascii="Times New Roman" w:hAnsi="Times New Roman"/>
          <w:sz w:val="24"/>
          <w:szCs w:val="24"/>
          <w:lang w:val="ru-RU"/>
        </w:rPr>
        <w:sectPr w:rsidR="0031368D" w:rsidRPr="000733F7" w:rsidSect="004A6F83">
          <w:pgSz w:w="16840" w:h="11907" w:orient="landscape" w:code="9"/>
          <w:pgMar w:top="1702" w:right="993" w:bottom="1418" w:left="851" w:header="284" w:footer="680" w:gutter="0"/>
          <w:cols w:space="720"/>
          <w:docGrid w:linePitch="299"/>
        </w:sectPr>
      </w:pPr>
    </w:p>
    <w:p w:rsidR="0031368D" w:rsidRPr="00596266" w:rsidRDefault="0031368D" w:rsidP="00CC34A9">
      <w:pPr>
        <w:pStyle w:val="1"/>
      </w:pPr>
      <w:bookmarkStart w:id="73" w:name="_Toc353807662"/>
      <w:bookmarkStart w:id="74" w:name="_Toc358021599"/>
      <w:bookmarkStart w:id="75" w:name="_Toc365559341"/>
      <w:r w:rsidRPr="00596266">
        <w:lastRenderedPageBreak/>
        <w:t>Литература</w:t>
      </w:r>
      <w:bookmarkEnd w:id="73"/>
      <w:bookmarkEnd w:id="74"/>
      <w:bookmarkEnd w:id="75"/>
    </w:p>
    <w:p w:rsidR="0031368D" w:rsidRPr="00BB04C7" w:rsidRDefault="0031368D" w:rsidP="004146B2">
      <w:pPr>
        <w:numPr>
          <w:ilvl w:val="0"/>
          <w:numId w:val="18"/>
        </w:numPr>
        <w:spacing w:before="240"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>Приказ Минрегион РФ от 06 Мая 2011 г. №204 «О разработке программ комплексного развития систем коммунальной инфраструктуры муниципальных образований»;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>Методические рекомендации по разработке программ комплексного развития систем коммунальной инфраструктуры муниципальных образований;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2.04.02-84* «Водоснабжение. Наружные сети и сооружения»;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2.04.01-85* «Внутренний водопровод и канализация зданий»;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11-01-95 по разработке раздела «Охрана окружающей среды»;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2.07.01-89 по водоснабжению и канализации городских и сельских поселений.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Абрамов Н.Н. Водоснабжение. – М.: Стройиздат, 1982.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Иванов Е.Н. Противопожарное водоснабжение. – М.: Стройиздат, 1987.</w:t>
      </w:r>
    </w:p>
    <w:p w:rsidR="00284155" w:rsidRPr="00836F28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Сомов Н.А., Квитка Л.А. Водоснабжение. – М.: ИНФРА-М, 2008.</w:t>
      </w:r>
    </w:p>
    <w:sectPr w:rsidR="00284155" w:rsidRPr="00836F28" w:rsidSect="008A1E2A">
      <w:footerReference w:type="default" r:id="rId17"/>
      <w:pgSz w:w="11907" w:h="16840" w:code="9"/>
      <w:pgMar w:top="993" w:right="850" w:bottom="851" w:left="1701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BC" w:rsidRDefault="005068BC">
      <w:pPr>
        <w:spacing w:line="240" w:lineRule="auto"/>
      </w:pPr>
      <w:r>
        <w:separator/>
      </w:r>
    </w:p>
  </w:endnote>
  <w:endnote w:type="continuationSeparator" w:id="0">
    <w:p w:rsidR="005068BC" w:rsidRDefault="00506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195DA7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  <w:ind w:right="-71"/>
          </w:pPr>
          <w:r w:rsidRPr="00FC281A">
            <w:rPr>
              <w:sz w:val="18"/>
            </w:rPr>
            <w:t>Лист</w:t>
          </w:r>
        </w:p>
      </w:tc>
    </w:tr>
    <w:tr w:rsidR="00195DA7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195DA7" w:rsidRPr="00FC281A" w:rsidRDefault="00195DA7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195DA7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Изм.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195DA7" w:rsidRPr="00FC281A" w:rsidRDefault="00195DA7">
          <w:pPr>
            <w:pStyle w:val="a5"/>
            <w:ind w:left="-72" w:right="-68" w:firstLine="72"/>
            <w:jc w:val="center"/>
            <w:rPr>
              <w:sz w:val="16"/>
            </w:rPr>
          </w:pPr>
          <w:r w:rsidRPr="00FC281A">
            <w:rPr>
              <w:sz w:val="16"/>
            </w:rPr>
            <w:t>Колуччч</w:t>
          </w: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Лист</w:t>
          </w:r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195DA7" w:rsidRPr="00FC281A" w:rsidRDefault="00195DA7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№док</w:t>
          </w: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Подп.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  <w:rPr>
              <w:sz w:val="16"/>
            </w:rPr>
          </w:pPr>
          <w:r w:rsidRPr="00FC281A">
            <w:rPr>
              <w:sz w:val="16"/>
            </w:rPr>
            <w:t>Дата</w:t>
          </w:r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195DA7" w:rsidRPr="00FC281A" w:rsidRDefault="00195DA7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95DA7" w:rsidRPr="00FC281A" w:rsidRDefault="00195DA7">
          <w:pPr>
            <w:pStyle w:val="a5"/>
            <w:ind w:right="-71"/>
            <w:rPr>
              <w:sz w:val="16"/>
            </w:rPr>
          </w:pPr>
        </w:p>
      </w:tc>
    </w:tr>
  </w:tbl>
  <w:p w:rsidR="00195DA7" w:rsidRDefault="00195D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590778"/>
      <w:docPartObj>
        <w:docPartGallery w:val="Page Numbers (Bottom of Page)"/>
        <w:docPartUnique/>
      </w:docPartObj>
    </w:sdtPr>
    <w:sdtEndPr/>
    <w:sdtContent>
      <w:p w:rsidR="00195DA7" w:rsidRPr="00AE3B71" w:rsidRDefault="00195DA7" w:rsidP="00467053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3A3B2B" w:rsidRPr="003A3B2B">
          <w:rPr>
            <w:noProof/>
            <w:lang w:val="ru-RU"/>
          </w:rPr>
          <w:t>4</w:t>
        </w:r>
        <w:r w:rsidRPr="009D175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118470"/>
      <w:docPartObj>
        <w:docPartGallery w:val="Page Numbers (Bottom of Page)"/>
        <w:docPartUnique/>
      </w:docPartObj>
    </w:sdtPr>
    <w:sdtEndPr/>
    <w:sdtContent>
      <w:p w:rsidR="00195DA7" w:rsidRPr="00AE3B71" w:rsidRDefault="00195DA7" w:rsidP="00AE3B71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3A3B2B" w:rsidRPr="003A3B2B">
          <w:rPr>
            <w:noProof/>
            <w:lang w:val="ru-RU"/>
          </w:rPr>
          <w:t>1</w:t>
        </w:r>
        <w:r w:rsidRPr="009D175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A7" w:rsidRPr="00727AFA" w:rsidRDefault="00195DA7" w:rsidP="00BE1995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3A3B2B" w:rsidRPr="003A3B2B">
      <w:rPr>
        <w:rFonts w:asciiTheme="majorHAnsi" w:eastAsiaTheme="majorEastAsia" w:hAnsiTheme="majorHAnsi" w:cstheme="majorBidi"/>
        <w:noProof/>
        <w:lang w:val="ru-RU"/>
      </w:rPr>
      <w:t>28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BC" w:rsidRDefault="005068BC">
      <w:pPr>
        <w:spacing w:line="240" w:lineRule="auto"/>
      </w:pPr>
      <w:r>
        <w:separator/>
      </w:r>
    </w:p>
  </w:footnote>
  <w:footnote w:type="continuationSeparator" w:id="0">
    <w:p w:rsidR="005068BC" w:rsidRDefault="00506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195DA7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195DA7" w:rsidRPr="00FC281A" w:rsidRDefault="00195DA7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54CED69" wp14:editId="533CB98C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BA718FB" wp14:editId="34764F51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195DA7" w:rsidRPr="00FC281A" w:rsidRDefault="00195DA7">
          <w:pPr>
            <w:pStyle w:val="a3"/>
            <w:rPr>
              <w:noProof/>
            </w:rPr>
          </w:pPr>
        </w:p>
      </w:tc>
    </w:tr>
  </w:tbl>
  <w:p w:rsidR="00195DA7" w:rsidRDefault="00195D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A7" w:rsidRPr="002A09B2" w:rsidRDefault="00195DA7" w:rsidP="002A09B2">
    <w:pPr>
      <w:tabs>
        <w:tab w:val="center" w:pos="4536"/>
        <w:tab w:val="right" w:pos="9072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A7" w:rsidRDefault="00195DA7" w:rsidP="00AE3B71">
    <w:pPr>
      <w:pStyle w:val="a3"/>
    </w:pPr>
    <w:r>
      <w:rPr>
        <w:lang w:val="ru-RU"/>
      </w:rPr>
      <w:t>Приложение к программному документу</w:t>
    </w:r>
  </w:p>
  <w:p w:rsidR="00195DA7" w:rsidRDefault="00195DA7" w:rsidP="00117856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A7" w:rsidRDefault="00195DA7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F63"/>
    <w:multiLevelType w:val="hybridMultilevel"/>
    <w:tmpl w:val="01C07C9A"/>
    <w:lvl w:ilvl="0" w:tplc="5E3821A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86A"/>
    <w:multiLevelType w:val="hybridMultilevel"/>
    <w:tmpl w:val="CDDAD51C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0DDA"/>
    <w:multiLevelType w:val="hybridMultilevel"/>
    <w:tmpl w:val="34806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25190"/>
    <w:multiLevelType w:val="hybridMultilevel"/>
    <w:tmpl w:val="9D2E83C0"/>
    <w:lvl w:ilvl="0" w:tplc="8E389358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4E13"/>
    <w:multiLevelType w:val="multilevel"/>
    <w:tmpl w:val="AB66DD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3211D"/>
    <w:multiLevelType w:val="hybridMultilevel"/>
    <w:tmpl w:val="8E1C43C2"/>
    <w:lvl w:ilvl="0" w:tplc="F9A00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06527C1"/>
    <w:multiLevelType w:val="hybridMultilevel"/>
    <w:tmpl w:val="75107A54"/>
    <w:lvl w:ilvl="0" w:tplc="879A8E3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D73543"/>
    <w:multiLevelType w:val="hybridMultilevel"/>
    <w:tmpl w:val="38964740"/>
    <w:lvl w:ilvl="0" w:tplc="879A8E3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971B1D"/>
    <w:multiLevelType w:val="hybridMultilevel"/>
    <w:tmpl w:val="ECBA2E94"/>
    <w:lvl w:ilvl="0" w:tplc="9B6269DA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3727CB"/>
    <w:multiLevelType w:val="hybridMultilevel"/>
    <w:tmpl w:val="82DA77F6"/>
    <w:lvl w:ilvl="0" w:tplc="F5E013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B2596"/>
    <w:multiLevelType w:val="hybridMultilevel"/>
    <w:tmpl w:val="CC58DCE6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767FF"/>
    <w:multiLevelType w:val="hybridMultilevel"/>
    <w:tmpl w:val="C0E0D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02D72"/>
    <w:multiLevelType w:val="hybridMultilevel"/>
    <w:tmpl w:val="0FDA721A"/>
    <w:lvl w:ilvl="0" w:tplc="924E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2576F2F"/>
    <w:multiLevelType w:val="hybridMultilevel"/>
    <w:tmpl w:val="7A3CBAE4"/>
    <w:lvl w:ilvl="0" w:tplc="879A8E3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2F65193"/>
    <w:multiLevelType w:val="hybridMultilevel"/>
    <w:tmpl w:val="258A90B8"/>
    <w:lvl w:ilvl="0" w:tplc="6AD6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4901C3"/>
    <w:multiLevelType w:val="hybridMultilevel"/>
    <w:tmpl w:val="97EA69D4"/>
    <w:lvl w:ilvl="0" w:tplc="6172D412">
      <w:start w:val="1"/>
      <w:numFmt w:val="decimal"/>
      <w:lvlText w:val="4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4FAD"/>
    <w:multiLevelType w:val="hybridMultilevel"/>
    <w:tmpl w:val="CDCCA9A2"/>
    <w:lvl w:ilvl="0" w:tplc="82FC91A2">
      <w:start w:val="2"/>
      <w:numFmt w:val="decimal"/>
      <w:lvlText w:val="4.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>
    <w:nsid w:val="461A0D1B"/>
    <w:multiLevelType w:val="hybridMultilevel"/>
    <w:tmpl w:val="04D25E8A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CC07B3"/>
    <w:multiLevelType w:val="multilevel"/>
    <w:tmpl w:val="856298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B505BD"/>
    <w:multiLevelType w:val="multilevel"/>
    <w:tmpl w:val="BC8AAD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425010"/>
    <w:multiLevelType w:val="hybridMultilevel"/>
    <w:tmpl w:val="0EC4F256"/>
    <w:lvl w:ilvl="0" w:tplc="79EA97DE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CEB7D78"/>
    <w:multiLevelType w:val="hybridMultilevel"/>
    <w:tmpl w:val="8BB89294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C64C3B"/>
    <w:multiLevelType w:val="multilevel"/>
    <w:tmpl w:val="F73EA9C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F6B1E00"/>
    <w:multiLevelType w:val="hybridMultilevel"/>
    <w:tmpl w:val="16B0AA80"/>
    <w:lvl w:ilvl="0" w:tplc="9B6269DA">
      <w:start w:val="1"/>
      <w:numFmt w:val="bullet"/>
      <w:lvlText w:val="-"/>
      <w:lvlJc w:val="left"/>
      <w:pPr>
        <w:ind w:left="12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8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5C2F65"/>
    <w:multiLevelType w:val="hybridMultilevel"/>
    <w:tmpl w:val="DCB215F6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042252"/>
    <w:multiLevelType w:val="hybridMultilevel"/>
    <w:tmpl w:val="A78899BC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43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12"/>
  </w:num>
  <w:num w:numId="4">
    <w:abstractNumId w:val="43"/>
  </w:num>
  <w:num w:numId="5">
    <w:abstractNumId w:val="34"/>
  </w:num>
  <w:num w:numId="6">
    <w:abstractNumId w:val="35"/>
  </w:num>
  <w:num w:numId="7">
    <w:abstractNumId w:val="30"/>
  </w:num>
  <w:num w:numId="8">
    <w:abstractNumId w:val="20"/>
  </w:num>
  <w:num w:numId="9">
    <w:abstractNumId w:val="18"/>
  </w:num>
  <w:num w:numId="10">
    <w:abstractNumId w:val="13"/>
  </w:num>
  <w:num w:numId="11">
    <w:abstractNumId w:val="32"/>
  </w:num>
  <w:num w:numId="12">
    <w:abstractNumId w:val="33"/>
  </w:num>
  <w:num w:numId="13">
    <w:abstractNumId w:val="22"/>
  </w:num>
  <w:num w:numId="14">
    <w:abstractNumId w:val="17"/>
  </w:num>
  <w:num w:numId="15">
    <w:abstractNumId w:val="26"/>
  </w:num>
  <w:num w:numId="16">
    <w:abstractNumId w:val="8"/>
  </w:num>
  <w:num w:numId="17">
    <w:abstractNumId w:val="27"/>
  </w:num>
  <w:num w:numId="18">
    <w:abstractNumId w:val="5"/>
  </w:num>
  <w:num w:numId="19">
    <w:abstractNumId w:val="4"/>
  </w:num>
  <w:num w:numId="20">
    <w:abstractNumId w:val="36"/>
  </w:num>
  <w:num w:numId="21">
    <w:abstractNumId w:val="29"/>
  </w:num>
  <w:num w:numId="22">
    <w:abstractNumId w:val="3"/>
  </w:num>
  <w:num w:numId="23">
    <w:abstractNumId w:val="28"/>
  </w:num>
  <w:num w:numId="24">
    <w:abstractNumId w:val="38"/>
  </w:num>
  <w:num w:numId="25">
    <w:abstractNumId w:val="19"/>
  </w:num>
  <w:num w:numId="26">
    <w:abstractNumId w:val="41"/>
  </w:num>
  <w:num w:numId="27">
    <w:abstractNumId w:val="23"/>
  </w:num>
  <w:num w:numId="28">
    <w:abstractNumId w:val="24"/>
  </w:num>
  <w:num w:numId="29">
    <w:abstractNumId w:val="2"/>
  </w:num>
  <w:num w:numId="30">
    <w:abstractNumId w:val="37"/>
  </w:num>
  <w:num w:numId="31">
    <w:abstractNumId w:val="39"/>
  </w:num>
  <w:num w:numId="32">
    <w:abstractNumId w:val="16"/>
  </w:num>
  <w:num w:numId="33">
    <w:abstractNumId w:val="31"/>
  </w:num>
  <w:num w:numId="34">
    <w:abstractNumId w:val="1"/>
  </w:num>
  <w:num w:numId="35">
    <w:abstractNumId w:val="25"/>
  </w:num>
  <w:num w:numId="36">
    <w:abstractNumId w:val="14"/>
  </w:num>
  <w:num w:numId="37">
    <w:abstractNumId w:val="15"/>
  </w:num>
  <w:num w:numId="38">
    <w:abstractNumId w:val="6"/>
  </w:num>
  <w:num w:numId="39">
    <w:abstractNumId w:val="21"/>
  </w:num>
  <w:num w:numId="40">
    <w:abstractNumId w:val="10"/>
  </w:num>
  <w:num w:numId="41">
    <w:abstractNumId w:val="0"/>
  </w:num>
  <w:num w:numId="42">
    <w:abstractNumId w:val="9"/>
  </w:num>
  <w:num w:numId="43">
    <w:abstractNumId w:val="11"/>
  </w:num>
  <w:num w:numId="44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7B33"/>
    <w:rsid w:val="00014681"/>
    <w:rsid w:val="0002256A"/>
    <w:rsid w:val="00022AAA"/>
    <w:rsid w:val="00025693"/>
    <w:rsid w:val="00036267"/>
    <w:rsid w:val="0003709B"/>
    <w:rsid w:val="00037B07"/>
    <w:rsid w:val="000477FC"/>
    <w:rsid w:val="000733F7"/>
    <w:rsid w:val="00074815"/>
    <w:rsid w:val="000800CC"/>
    <w:rsid w:val="000A38D6"/>
    <w:rsid w:val="000B40A1"/>
    <w:rsid w:val="000C0553"/>
    <w:rsid w:val="000D2EF8"/>
    <w:rsid w:val="000D3A39"/>
    <w:rsid w:val="000D4644"/>
    <w:rsid w:val="000E0761"/>
    <w:rsid w:val="000E1F62"/>
    <w:rsid w:val="001133E6"/>
    <w:rsid w:val="00117666"/>
    <w:rsid w:val="00117856"/>
    <w:rsid w:val="0012015B"/>
    <w:rsid w:val="00126D34"/>
    <w:rsid w:val="00126F16"/>
    <w:rsid w:val="001319DC"/>
    <w:rsid w:val="0013298B"/>
    <w:rsid w:val="00134F44"/>
    <w:rsid w:val="00136098"/>
    <w:rsid w:val="00137241"/>
    <w:rsid w:val="00151886"/>
    <w:rsid w:val="00152C26"/>
    <w:rsid w:val="00166DC3"/>
    <w:rsid w:val="00177856"/>
    <w:rsid w:val="00181E45"/>
    <w:rsid w:val="00185CBC"/>
    <w:rsid w:val="00194DA4"/>
    <w:rsid w:val="00195DA7"/>
    <w:rsid w:val="001A528E"/>
    <w:rsid w:val="001A6EEE"/>
    <w:rsid w:val="001B4377"/>
    <w:rsid w:val="001C4821"/>
    <w:rsid w:val="001D6AA5"/>
    <w:rsid w:val="001E172C"/>
    <w:rsid w:val="001E2E05"/>
    <w:rsid w:val="001F6174"/>
    <w:rsid w:val="001F6E51"/>
    <w:rsid w:val="001F7D75"/>
    <w:rsid w:val="002019F9"/>
    <w:rsid w:val="00207C49"/>
    <w:rsid w:val="00211512"/>
    <w:rsid w:val="002132E7"/>
    <w:rsid w:val="002138F9"/>
    <w:rsid w:val="00222B57"/>
    <w:rsid w:val="00226F6E"/>
    <w:rsid w:val="0023265D"/>
    <w:rsid w:val="00236BF9"/>
    <w:rsid w:val="00241330"/>
    <w:rsid w:val="00241A66"/>
    <w:rsid w:val="00242251"/>
    <w:rsid w:val="00243FC4"/>
    <w:rsid w:val="002516D7"/>
    <w:rsid w:val="00252626"/>
    <w:rsid w:val="0025397C"/>
    <w:rsid w:val="00253AD9"/>
    <w:rsid w:val="00255DCC"/>
    <w:rsid w:val="00262744"/>
    <w:rsid w:val="002775BE"/>
    <w:rsid w:val="002779C9"/>
    <w:rsid w:val="00281646"/>
    <w:rsid w:val="00284155"/>
    <w:rsid w:val="00286BBB"/>
    <w:rsid w:val="00287BC6"/>
    <w:rsid w:val="00291C20"/>
    <w:rsid w:val="00293A6B"/>
    <w:rsid w:val="002A09B2"/>
    <w:rsid w:val="002A54BB"/>
    <w:rsid w:val="002A6CFA"/>
    <w:rsid w:val="002C1378"/>
    <w:rsid w:val="002D003B"/>
    <w:rsid w:val="002D6DE3"/>
    <w:rsid w:val="002E3908"/>
    <w:rsid w:val="002E5899"/>
    <w:rsid w:val="002E7AAD"/>
    <w:rsid w:val="002F7CB2"/>
    <w:rsid w:val="00304627"/>
    <w:rsid w:val="00310903"/>
    <w:rsid w:val="0031368D"/>
    <w:rsid w:val="0032154E"/>
    <w:rsid w:val="00334BAD"/>
    <w:rsid w:val="0033657D"/>
    <w:rsid w:val="00340C6B"/>
    <w:rsid w:val="003434D9"/>
    <w:rsid w:val="00345FD2"/>
    <w:rsid w:val="003500A5"/>
    <w:rsid w:val="003558C7"/>
    <w:rsid w:val="00364219"/>
    <w:rsid w:val="00371734"/>
    <w:rsid w:val="003728BA"/>
    <w:rsid w:val="00372928"/>
    <w:rsid w:val="00373A35"/>
    <w:rsid w:val="003947F9"/>
    <w:rsid w:val="00394F15"/>
    <w:rsid w:val="003A1308"/>
    <w:rsid w:val="003A3B2B"/>
    <w:rsid w:val="003B560A"/>
    <w:rsid w:val="003B714E"/>
    <w:rsid w:val="003C79D1"/>
    <w:rsid w:val="003C7AA6"/>
    <w:rsid w:val="003D0BD8"/>
    <w:rsid w:val="003D23E0"/>
    <w:rsid w:val="003D4E49"/>
    <w:rsid w:val="003D5C6A"/>
    <w:rsid w:val="003E0A50"/>
    <w:rsid w:val="003E673E"/>
    <w:rsid w:val="003F3325"/>
    <w:rsid w:val="004146B2"/>
    <w:rsid w:val="00431AF1"/>
    <w:rsid w:val="00451040"/>
    <w:rsid w:val="00453174"/>
    <w:rsid w:val="00453E07"/>
    <w:rsid w:val="00454066"/>
    <w:rsid w:val="00455867"/>
    <w:rsid w:val="004640E9"/>
    <w:rsid w:val="00467053"/>
    <w:rsid w:val="00476FAE"/>
    <w:rsid w:val="00480D9D"/>
    <w:rsid w:val="00490E7B"/>
    <w:rsid w:val="004965DA"/>
    <w:rsid w:val="004A6F83"/>
    <w:rsid w:val="004B7E6E"/>
    <w:rsid w:val="004C170E"/>
    <w:rsid w:val="004C577D"/>
    <w:rsid w:val="004C7D26"/>
    <w:rsid w:val="004D4FC0"/>
    <w:rsid w:val="004D59DB"/>
    <w:rsid w:val="004E29F8"/>
    <w:rsid w:val="004E7965"/>
    <w:rsid w:val="004F1EFD"/>
    <w:rsid w:val="004F54B1"/>
    <w:rsid w:val="00500244"/>
    <w:rsid w:val="005046E6"/>
    <w:rsid w:val="005068BC"/>
    <w:rsid w:val="005240EF"/>
    <w:rsid w:val="00532CFA"/>
    <w:rsid w:val="0054170A"/>
    <w:rsid w:val="00551593"/>
    <w:rsid w:val="005541B7"/>
    <w:rsid w:val="0056055E"/>
    <w:rsid w:val="00562367"/>
    <w:rsid w:val="00565528"/>
    <w:rsid w:val="00566A72"/>
    <w:rsid w:val="0057680F"/>
    <w:rsid w:val="005812E8"/>
    <w:rsid w:val="005824B6"/>
    <w:rsid w:val="00591B76"/>
    <w:rsid w:val="005924AC"/>
    <w:rsid w:val="00592BD0"/>
    <w:rsid w:val="005A0B83"/>
    <w:rsid w:val="005A0FA1"/>
    <w:rsid w:val="005A3BF3"/>
    <w:rsid w:val="005B1891"/>
    <w:rsid w:val="005C368B"/>
    <w:rsid w:val="005C61DC"/>
    <w:rsid w:val="005D1B91"/>
    <w:rsid w:val="005D5DE8"/>
    <w:rsid w:val="005E4307"/>
    <w:rsid w:val="005F3623"/>
    <w:rsid w:val="005F4F26"/>
    <w:rsid w:val="005F6344"/>
    <w:rsid w:val="00600EB1"/>
    <w:rsid w:val="00601612"/>
    <w:rsid w:val="00621D1A"/>
    <w:rsid w:val="00626045"/>
    <w:rsid w:val="0063368C"/>
    <w:rsid w:val="0063423D"/>
    <w:rsid w:val="00656B04"/>
    <w:rsid w:val="00662904"/>
    <w:rsid w:val="00663DA4"/>
    <w:rsid w:val="00664ACB"/>
    <w:rsid w:val="0067199A"/>
    <w:rsid w:val="006731BF"/>
    <w:rsid w:val="00677EBB"/>
    <w:rsid w:val="006858AE"/>
    <w:rsid w:val="00695DD6"/>
    <w:rsid w:val="00696065"/>
    <w:rsid w:val="006970A7"/>
    <w:rsid w:val="00697B92"/>
    <w:rsid w:val="006A4EEB"/>
    <w:rsid w:val="006A67A7"/>
    <w:rsid w:val="006B3507"/>
    <w:rsid w:val="006C0CC9"/>
    <w:rsid w:val="006D05F5"/>
    <w:rsid w:val="006D4635"/>
    <w:rsid w:val="006E1F0C"/>
    <w:rsid w:val="006E4821"/>
    <w:rsid w:val="006F12DC"/>
    <w:rsid w:val="006F231B"/>
    <w:rsid w:val="006F2D16"/>
    <w:rsid w:val="006F2EBD"/>
    <w:rsid w:val="006F4220"/>
    <w:rsid w:val="006F6069"/>
    <w:rsid w:val="0071120C"/>
    <w:rsid w:val="00712D45"/>
    <w:rsid w:val="00713583"/>
    <w:rsid w:val="00716B71"/>
    <w:rsid w:val="00716D1F"/>
    <w:rsid w:val="007226CD"/>
    <w:rsid w:val="00732FF1"/>
    <w:rsid w:val="00744228"/>
    <w:rsid w:val="00753EDA"/>
    <w:rsid w:val="00765BAE"/>
    <w:rsid w:val="00766E81"/>
    <w:rsid w:val="007700B5"/>
    <w:rsid w:val="00771838"/>
    <w:rsid w:val="00772296"/>
    <w:rsid w:val="007755F3"/>
    <w:rsid w:val="00781736"/>
    <w:rsid w:val="00787CB6"/>
    <w:rsid w:val="007A288A"/>
    <w:rsid w:val="007A328E"/>
    <w:rsid w:val="007A54F7"/>
    <w:rsid w:val="007B1C17"/>
    <w:rsid w:val="007B27B5"/>
    <w:rsid w:val="007B2D14"/>
    <w:rsid w:val="007B64C1"/>
    <w:rsid w:val="007C1438"/>
    <w:rsid w:val="007C2E92"/>
    <w:rsid w:val="007C3EA0"/>
    <w:rsid w:val="007C40EC"/>
    <w:rsid w:val="007C566D"/>
    <w:rsid w:val="007E4994"/>
    <w:rsid w:val="007F2D89"/>
    <w:rsid w:val="007F43D6"/>
    <w:rsid w:val="0080077B"/>
    <w:rsid w:val="00802516"/>
    <w:rsid w:val="00807993"/>
    <w:rsid w:val="0082526C"/>
    <w:rsid w:val="00830012"/>
    <w:rsid w:val="00830761"/>
    <w:rsid w:val="00836F28"/>
    <w:rsid w:val="00840FB2"/>
    <w:rsid w:val="00844B0A"/>
    <w:rsid w:val="00845C1E"/>
    <w:rsid w:val="008514BB"/>
    <w:rsid w:val="00852E73"/>
    <w:rsid w:val="00853364"/>
    <w:rsid w:val="008536A7"/>
    <w:rsid w:val="008608B5"/>
    <w:rsid w:val="008733A0"/>
    <w:rsid w:val="008744F1"/>
    <w:rsid w:val="008751FA"/>
    <w:rsid w:val="008753CF"/>
    <w:rsid w:val="00884AEE"/>
    <w:rsid w:val="00885042"/>
    <w:rsid w:val="00890D37"/>
    <w:rsid w:val="00897397"/>
    <w:rsid w:val="008A1E2A"/>
    <w:rsid w:val="008D162E"/>
    <w:rsid w:val="008D2F3A"/>
    <w:rsid w:val="008D2FDD"/>
    <w:rsid w:val="008D4B0A"/>
    <w:rsid w:val="008D4CDE"/>
    <w:rsid w:val="008E3A1B"/>
    <w:rsid w:val="008F5EAB"/>
    <w:rsid w:val="009010E6"/>
    <w:rsid w:val="00905B24"/>
    <w:rsid w:val="009065E8"/>
    <w:rsid w:val="00907AB9"/>
    <w:rsid w:val="0092216E"/>
    <w:rsid w:val="009273C5"/>
    <w:rsid w:val="00930489"/>
    <w:rsid w:val="00930CFA"/>
    <w:rsid w:val="00934EE0"/>
    <w:rsid w:val="00941BE8"/>
    <w:rsid w:val="0095087B"/>
    <w:rsid w:val="00965354"/>
    <w:rsid w:val="009863BF"/>
    <w:rsid w:val="009B2612"/>
    <w:rsid w:val="009B5108"/>
    <w:rsid w:val="009D358A"/>
    <w:rsid w:val="009D364A"/>
    <w:rsid w:val="009E43D1"/>
    <w:rsid w:val="009E5DB6"/>
    <w:rsid w:val="009E5FFC"/>
    <w:rsid w:val="009F1BDD"/>
    <w:rsid w:val="00A01968"/>
    <w:rsid w:val="00A07E5B"/>
    <w:rsid w:val="00A1161E"/>
    <w:rsid w:val="00A2578E"/>
    <w:rsid w:val="00A266BC"/>
    <w:rsid w:val="00A267AB"/>
    <w:rsid w:val="00A26EFE"/>
    <w:rsid w:val="00A33478"/>
    <w:rsid w:val="00A3609A"/>
    <w:rsid w:val="00A5157C"/>
    <w:rsid w:val="00A612EC"/>
    <w:rsid w:val="00A63234"/>
    <w:rsid w:val="00A67EAF"/>
    <w:rsid w:val="00A74794"/>
    <w:rsid w:val="00A7629F"/>
    <w:rsid w:val="00A90B1B"/>
    <w:rsid w:val="00A92EEB"/>
    <w:rsid w:val="00A95929"/>
    <w:rsid w:val="00AA3D39"/>
    <w:rsid w:val="00AA4208"/>
    <w:rsid w:val="00AB5531"/>
    <w:rsid w:val="00AC42A7"/>
    <w:rsid w:val="00AC57A7"/>
    <w:rsid w:val="00AD0EE9"/>
    <w:rsid w:val="00AE134A"/>
    <w:rsid w:val="00AE3B71"/>
    <w:rsid w:val="00AE51AE"/>
    <w:rsid w:val="00AE683E"/>
    <w:rsid w:val="00AF0914"/>
    <w:rsid w:val="00AF21C4"/>
    <w:rsid w:val="00AF6965"/>
    <w:rsid w:val="00B124CE"/>
    <w:rsid w:val="00B16640"/>
    <w:rsid w:val="00B16D03"/>
    <w:rsid w:val="00B300CF"/>
    <w:rsid w:val="00B35246"/>
    <w:rsid w:val="00B40D4A"/>
    <w:rsid w:val="00B4377E"/>
    <w:rsid w:val="00B538EC"/>
    <w:rsid w:val="00B53910"/>
    <w:rsid w:val="00B64166"/>
    <w:rsid w:val="00B64BB2"/>
    <w:rsid w:val="00B65633"/>
    <w:rsid w:val="00B6670A"/>
    <w:rsid w:val="00B71E55"/>
    <w:rsid w:val="00B81E09"/>
    <w:rsid w:val="00B90589"/>
    <w:rsid w:val="00B91168"/>
    <w:rsid w:val="00B91902"/>
    <w:rsid w:val="00BA66B1"/>
    <w:rsid w:val="00BB04C7"/>
    <w:rsid w:val="00BB20F8"/>
    <w:rsid w:val="00BC1A41"/>
    <w:rsid w:val="00BC1F61"/>
    <w:rsid w:val="00BD676E"/>
    <w:rsid w:val="00BD7549"/>
    <w:rsid w:val="00BD7C21"/>
    <w:rsid w:val="00BE1995"/>
    <w:rsid w:val="00C10FD6"/>
    <w:rsid w:val="00C121B7"/>
    <w:rsid w:val="00C206C9"/>
    <w:rsid w:val="00C27F08"/>
    <w:rsid w:val="00C33D8C"/>
    <w:rsid w:val="00C40631"/>
    <w:rsid w:val="00C747DD"/>
    <w:rsid w:val="00C7720A"/>
    <w:rsid w:val="00C81E75"/>
    <w:rsid w:val="00C90941"/>
    <w:rsid w:val="00C94E11"/>
    <w:rsid w:val="00C9636D"/>
    <w:rsid w:val="00C967E8"/>
    <w:rsid w:val="00CA193D"/>
    <w:rsid w:val="00CA7807"/>
    <w:rsid w:val="00CB7D4D"/>
    <w:rsid w:val="00CC0F17"/>
    <w:rsid w:val="00CC34A9"/>
    <w:rsid w:val="00CC54D8"/>
    <w:rsid w:val="00CD127D"/>
    <w:rsid w:val="00CE2080"/>
    <w:rsid w:val="00CE777F"/>
    <w:rsid w:val="00CF4D66"/>
    <w:rsid w:val="00D03BBA"/>
    <w:rsid w:val="00D12CA2"/>
    <w:rsid w:val="00D30B75"/>
    <w:rsid w:val="00D30DB4"/>
    <w:rsid w:val="00D45075"/>
    <w:rsid w:val="00D45085"/>
    <w:rsid w:val="00D50995"/>
    <w:rsid w:val="00D517CC"/>
    <w:rsid w:val="00D51DBC"/>
    <w:rsid w:val="00D534B2"/>
    <w:rsid w:val="00D62C3A"/>
    <w:rsid w:val="00D821FA"/>
    <w:rsid w:val="00D83E89"/>
    <w:rsid w:val="00D87492"/>
    <w:rsid w:val="00D87BDB"/>
    <w:rsid w:val="00D928A5"/>
    <w:rsid w:val="00D92ADE"/>
    <w:rsid w:val="00D96B61"/>
    <w:rsid w:val="00DA2335"/>
    <w:rsid w:val="00DB06BE"/>
    <w:rsid w:val="00DC10F0"/>
    <w:rsid w:val="00DC57B1"/>
    <w:rsid w:val="00DD1F51"/>
    <w:rsid w:val="00DE5083"/>
    <w:rsid w:val="00DE72FE"/>
    <w:rsid w:val="00DF151B"/>
    <w:rsid w:val="00E03DD5"/>
    <w:rsid w:val="00E04755"/>
    <w:rsid w:val="00E0629B"/>
    <w:rsid w:val="00E16951"/>
    <w:rsid w:val="00E25A96"/>
    <w:rsid w:val="00E25DEB"/>
    <w:rsid w:val="00E57F33"/>
    <w:rsid w:val="00E66E3C"/>
    <w:rsid w:val="00E75B79"/>
    <w:rsid w:val="00E77B6F"/>
    <w:rsid w:val="00E80C41"/>
    <w:rsid w:val="00E82565"/>
    <w:rsid w:val="00E86856"/>
    <w:rsid w:val="00EA0F54"/>
    <w:rsid w:val="00EA1E58"/>
    <w:rsid w:val="00EA2135"/>
    <w:rsid w:val="00EB6971"/>
    <w:rsid w:val="00EC3132"/>
    <w:rsid w:val="00EC5F2D"/>
    <w:rsid w:val="00ED1CC7"/>
    <w:rsid w:val="00ED201C"/>
    <w:rsid w:val="00ED3477"/>
    <w:rsid w:val="00ED5589"/>
    <w:rsid w:val="00ED6EF0"/>
    <w:rsid w:val="00EE107F"/>
    <w:rsid w:val="00EE1F96"/>
    <w:rsid w:val="00EE5EDB"/>
    <w:rsid w:val="00EE6391"/>
    <w:rsid w:val="00EF3186"/>
    <w:rsid w:val="00EF38A0"/>
    <w:rsid w:val="00F02442"/>
    <w:rsid w:val="00F03CB8"/>
    <w:rsid w:val="00F1324A"/>
    <w:rsid w:val="00F14A32"/>
    <w:rsid w:val="00F15F62"/>
    <w:rsid w:val="00F160A3"/>
    <w:rsid w:val="00F16860"/>
    <w:rsid w:val="00F44898"/>
    <w:rsid w:val="00F44D97"/>
    <w:rsid w:val="00F53061"/>
    <w:rsid w:val="00F61520"/>
    <w:rsid w:val="00F66DDD"/>
    <w:rsid w:val="00F6797B"/>
    <w:rsid w:val="00F70791"/>
    <w:rsid w:val="00F835BC"/>
    <w:rsid w:val="00F938D8"/>
    <w:rsid w:val="00F93C20"/>
    <w:rsid w:val="00F941C5"/>
    <w:rsid w:val="00F964F1"/>
    <w:rsid w:val="00FA39E5"/>
    <w:rsid w:val="00FA6B42"/>
    <w:rsid w:val="00FB0E15"/>
    <w:rsid w:val="00FB7ED3"/>
    <w:rsid w:val="00FC20EE"/>
    <w:rsid w:val="00FD4C23"/>
    <w:rsid w:val="00FD539B"/>
    <w:rsid w:val="00FE6D73"/>
    <w:rsid w:val="00FF0EC7"/>
    <w:rsid w:val="00FF21F4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F02442"/>
    <w:pPr>
      <w:tabs>
        <w:tab w:val="left" w:pos="660"/>
        <w:tab w:val="right" w:leader="dot" w:pos="9771"/>
      </w:tabs>
      <w:spacing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character" w:styleId="affff2">
    <w:name w:val="Placeholder Text"/>
    <w:basedOn w:val="a0"/>
    <w:uiPriority w:val="99"/>
    <w:semiHidden/>
    <w:rsid w:val="00CB7D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F02442"/>
    <w:pPr>
      <w:tabs>
        <w:tab w:val="left" w:pos="660"/>
        <w:tab w:val="right" w:leader="dot" w:pos="9771"/>
      </w:tabs>
      <w:spacing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character" w:styleId="affff2">
    <w:name w:val="Placeholder Text"/>
    <w:basedOn w:val="a0"/>
    <w:uiPriority w:val="99"/>
    <w:semiHidden/>
    <w:rsid w:val="00CB7D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2589-87D7-4E68-9140-B1AEC917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5631</Words>
  <Characters>32102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2013-08-20T10:31:00Z</cp:lastPrinted>
  <dcterms:created xsi:type="dcterms:W3CDTF">2013-08-30T05:39:00Z</dcterms:created>
  <dcterms:modified xsi:type="dcterms:W3CDTF">2013-08-30T05:39:00Z</dcterms:modified>
</cp:coreProperties>
</file>