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1358A2">
        <w:rPr>
          <w:b/>
          <w:sz w:val="28"/>
          <w:szCs w:val="28"/>
        </w:rPr>
        <w:t xml:space="preserve">20 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A1C51">
        <w:rPr>
          <w:b/>
          <w:sz w:val="28"/>
          <w:szCs w:val="28"/>
        </w:rPr>
        <w:t>отдела по вопросам семьи и детства</w:t>
      </w:r>
      <w:r w:rsidR="00C12D15">
        <w:rPr>
          <w:b/>
          <w:sz w:val="28"/>
          <w:szCs w:val="28"/>
        </w:rPr>
        <w:t xml:space="preserve"> 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1358A2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1358A2">
        <w:rPr>
          <w:sz w:val="28"/>
          <w:szCs w:val="28"/>
        </w:rPr>
        <w:t>20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 по вопросам семьи и детства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 по вопросам семьи и детства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1358A2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год </w:t>
      </w:r>
      <w:r w:rsidR="000A1C51">
        <w:rPr>
          <w:bCs/>
          <w:sz w:val="28"/>
          <w:szCs w:val="28"/>
        </w:rPr>
        <w:t xml:space="preserve">Отделом по вопросам семьи и детства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1358A2">
        <w:rPr>
          <w:sz w:val="28"/>
          <w:szCs w:val="28"/>
        </w:rPr>
        <w:t xml:space="preserve">глава </w:t>
      </w:r>
      <w:r w:rsidR="001358A2" w:rsidRPr="005D7019">
        <w:rPr>
          <w:sz w:val="28"/>
          <w:szCs w:val="28"/>
        </w:rPr>
        <w:t>муниципального образования Усть-Лабинский район</w:t>
      </w:r>
      <w:r w:rsidR="001358A2">
        <w:rPr>
          <w:sz w:val="28"/>
          <w:szCs w:val="28"/>
        </w:rPr>
        <w:t xml:space="preserve">, </w:t>
      </w:r>
      <w:r w:rsidR="00367CE1">
        <w:rPr>
          <w:sz w:val="28"/>
          <w:szCs w:val="28"/>
        </w:rPr>
        <w:t>прокуратура 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58A2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8704F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72F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2020-02-14T06:46:00Z</cp:lastPrinted>
  <dcterms:created xsi:type="dcterms:W3CDTF">2023-02-01T07:59:00Z</dcterms:created>
  <dcterms:modified xsi:type="dcterms:W3CDTF">2023-02-01T07:59:00Z</dcterms:modified>
</cp:coreProperties>
</file>