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2018 год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>
        <w:rPr>
          <w:rFonts w:ascii="Times New Roman" w:hAnsi="Times New Roman"/>
          <w:bCs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роверка целевого и эффективного использования средств бюджета муниципального образования                           Усть-Лабинский район, направленных в 2017 году на реализацию муниципальной программы «Оказание мер социальной поддержки на приобретение (строительство) жилья на 2017 - 2019 годы».</w:t>
      </w:r>
    </w:p>
    <w:p>
      <w:pPr>
        <w:pStyle w:val="Normal"/>
        <w:suppressAutoHyphens w:val="true"/>
        <w:spacing w:lineRule="auto" w:line="264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в целом работа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 и управления по правовым вопросам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Усть-Лабинский район ведется в соответствии с требованиями бюджетного и градостроительного законодательства, на основании приказов, положений, инструкций Министерства финансов Российской Федерации, Министерства топливно-энергетического комплекса и жилищно-коммунального хозяйства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Краснодарского края, решений Совета муниципального образования                    Усть-Лабинский район и постановлений администрации муниципального образования Усть-Лабинский район.</w:t>
      </w:r>
    </w:p>
    <w:p>
      <w:pPr>
        <w:pStyle w:val="Normal"/>
        <w:suppressAutoHyphens w:val="true"/>
        <w:spacing w:lineRule="auto" w:line="264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Вместе с тем, проведенной проверкой выявлены отдельные недостатки в работе</w:t>
      </w:r>
      <w:r>
        <w:rPr>
          <w:rFonts w:ascii="Times New Roman" w:hAnsi="Times New Roman"/>
          <w:sz w:val="28"/>
          <w:szCs w:val="28"/>
        </w:rPr>
        <w:t xml:space="preserve"> управления по правовым вопросам  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главе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аправлено информационное письмо Контрольно-счетной палаты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недостатков в работе. 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 Совет                  муниципального образования Усть-Лабинский район.</w:t>
      </w:r>
    </w:p>
    <w:p>
      <w:pPr>
        <w:pStyle w:val="Normal"/>
        <w:spacing w:lineRule="auto" w:line="264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529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64" w:before="0" w:after="0"/>
        <w:ind w:left="284" w:right="-284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277d0"/>
    <w:pPr>
      <w:spacing w:lineRule="auto" w:line="240" w:before="0" w:after="0"/>
    </w:pPr>
    <w:rPr>
      <w:rFonts w:ascii="Arial" w:hAnsi="Arial" w:eastAsia="SimSun" w:cs="Arial"/>
      <w:color w:val="000000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LibreOffice/6.4.4.2$Windows_X86_64 LibreOffice_project/3d775be2011f3886db32dfd395a6a6d1ca2630ff</Application>
  <Pages>1</Pages>
  <Words>170</Words>
  <Characters>1465</Characters>
  <CharactersWithSpaces>1759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2015-06-25T07:19:00Z</dcterms:created>
  <dc:creator>kru02</dc:creator>
  <dc:description/>
  <dc:language>ru-RU</dc:language>
  <cp:lastModifiedBy/>
  <cp:lastPrinted>2018-10-09T06:52:00Z</cp:lastPrinted>
  <dcterms:modified xsi:type="dcterms:W3CDTF">2023-01-26T15:39:04Z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