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A0" w:rsidRDefault="00AF05A0" w:rsidP="00AF05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AF05A0" w:rsidRDefault="00AF05A0" w:rsidP="00AF05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контрольного мероприятия.</w:t>
      </w:r>
    </w:p>
    <w:p w:rsidR="00AF05A0" w:rsidRDefault="00AF05A0" w:rsidP="00AF05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05A0" w:rsidRDefault="00AF05A0" w:rsidP="00AF05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В соответствии с планом работы Контрольно-счетной палаты муниципального образования </w:t>
      </w:r>
      <w:proofErr w:type="spellStart"/>
      <w:r>
        <w:rPr>
          <w:rFonts w:ascii="Times New Roman" w:eastAsia="SimSun" w:hAnsi="Times New Roman"/>
          <w:color w:val="000000"/>
          <w:sz w:val="28"/>
          <w:szCs w:val="28"/>
          <w:lang w:eastAsia="ar-SA"/>
        </w:rPr>
        <w:t>Усть-Лабинский</w:t>
      </w:r>
      <w:proofErr w:type="spellEnd"/>
      <w:r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 район на 2018 год,                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исьмом прокуратуры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Усть-Лабинского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 17.10.2017  №  1р-17/8272,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исьмом Совета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Усть-Лабинского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Усть-Лабинского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от 04.12.2017 № 64</w:t>
      </w:r>
      <w:r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  проведено контрольное мероприятие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«Проверка целевого и эффективного использования денежных средств, направленных администрацией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Усть-Лабинского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Усть-Лабинского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на благоустройство (озеленение, организацию «Чистый город»),                  из разных источников финансирования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2016-2017 годы».</w:t>
      </w:r>
    </w:p>
    <w:p w:rsidR="00AF05A0" w:rsidRDefault="00AF05A0" w:rsidP="00AF05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показала, что в целом работа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Усть-Лабинского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Усть-Лабинского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и подведомственных ей учреждений (МБУ «Город») </w:t>
      </w:r>
      <w:r>
        <w:rPr>
          <w:rFonts w:ascii="Times New Roman" w:hAnsi="Times New Roman"/>
          <w:sz w:val="28"/>
          <w:szCs w:val="28"/>
        </w:rPr>
        <w:t xml:space="preserve">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указаний министерства финансов Краснодарского края, решений Совета и постановлений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Усть-Лабинского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Усть-Лабинского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AF05A0" w:rsidRDefault="00AF05A0" w:rsidP="00AF05A0">
      <w:pPr>
        <w:tabs>
          <w:tab w:val="left" w:pos="144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Результаты проведенной проверки показали, что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администрацией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Усть-Лабинского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Усть-Лабинского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внутренний контроль осуществлялся не на должном уровне, следствием чего явился ряд, выявленных проверкой, нарушений на общую сумму 54 269,5 тыс. рублей, влекущих</w:t>
      </w:r>
      <w:r>
        <w:rPr>
          <w:rFonts w:ascii="Times New Roman" w:hAnsi="Times New Roman"/>
          <w:sz w:val="28"/>
          <w:szCs w:val="28"/>
        </w:rPr>
        <w:t xml:space="preserve"> административную ответственность.</w:t>
      </w:r>
    </w:p>
    <w:p w:rsidR="00AF05A0" w:rsidRDefault="00AF05A0" w:rsidP="00AF05A0">
      <w:pPr>
        <w:tabs>
          <w:tab w:val="left" w:pos="144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контрольного мероприятия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главе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Усть-Лабинского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Усть-Лабинского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и директору МБУ «Город» </w:t>
      </w:r>
      <w:r>
        <w:rPr>
          <w:rFonts w:ascii="Times New Roman" w:hAnsi="Times New Roman"/>
          <w:sz w:val="28"/>
          <w:szCs w:val="28"/>
        </w:rPr>
        <w:t xml:space="preserve">направлены представления Контрольно-счетной палаты </w:t>
      </w:r>
      <w:r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муниципального образования </w:t>
      </w:r>
      <w:proofErr w:type="spellStart"/>
      <w:r>
        <w:rPr>
          <w:rFonts w:ascii="Times New Roman" w:eastAsia="SimSun" w:hAnsi="Times New Roman"/>
          <w:color w:val="000000"/>
          <w:sz w:val="28"/>
          <w:szCs w:val="28"/>
          <w:lang w:eastAsia="ar-SA"/>
        </w:rPr>
        <w:t>Усть-Лабинский</w:t>
      </w:r>
      <w:proofErr w:type="spellEnd"/>
      <w:r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 район </w:t>
      </w:r>
      <w:r>
        <w:rPr>
          <w:rFonts w:ascii="Times New Roman" w:hAnsi="Times New Roman"/>
          <w:sz w:val="28"/>
          <w:szCs w:val="28"/>
        </w:rPr>
        <w:t xml:space="preserve">для принятия мер по устранению выявленных нарушений и недостатков в работе, привлечению к ответственности должностных лиц, виновных в допущенных нарушениях. </w:t>
      </w:r>
    </w:p>
    <w:p w:rsidR="00AF05A0" w:rsidRDefault="00AF05A0" w:rsidP="00AF05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контрольного мероприятия проинформированы Совет                 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Усть-Лабинский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Совет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Усть-Лабинского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поселения, прокуратура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Усть-Лабинского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2D4F19" w:rsidRDefault="002D4F19">
      <w:bookmarkStart w:id="0" w:name="_GoBack"/>
      <w:bookmarkEnd w:id="0"/>
    </w:p>
    <w:sectPr w:rsidR="002D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D1"/>
    <w:rsid w:val="002D4F19"/>
    <w:rsid w:val="009E20D1"/>
    <w:rsid w:val="00A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A0"/>
    <w:pPr>
      <w:suppressAutoHyphens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A0"/>
    <w:pPr>
      <w:suppressAutoHyphens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2023-01-31T12:10:00Z</dcterms:created>
  <dcterms:modified xsi:type="dcterms:W3CDTF">2023-01-31T12:10:00Z</dcterms:modified>
</cp:coreProperties>
</file>